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B" w:rsidRPr="008D6B61" w:rsidRDefault="0037479B" w:rsidP="0037479B">
      <w:pPr>
        <w:pStyle w:val="6"/>
        <w:jc w:val="right"/>
        <w:rPr>
          <w:b w:val="0"/>
        </w:rPr>
      </w:pPr>
      <w:r w:rsidRPr="008D6B61">
        <w:rPr>
          <w:b w:val="0"/>
        </w:rPr>
        <w:t>Приложение № 1</w:t>
      </w:r>
    </w:p>
    <w:p w:rsidR="0037479B" w:rsidRPr="00163196" w:rsidRDefault="0037479B" w:rsidP="0037479B">
      <w:pPr>
        <w:jc w:val="right"/>
      </w:pPr>
      <w:r w:rsidRPr="00163196">
        <w:t xml:space="preserve">к постановлению </w:t>
      </w:r>
      <w:r>
        <w:t xml:space="preserve">администрации </w:t>
      </w:r>
    </w:p>
    <w:p w:rsidR="0037479B" w:rsidRPr="00163196" w:rsidRDefault="0037479B" w:rsidP="0037479B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</w:t>
      </w:r>
      <w:r w:rsidRPr="00163196">
        <w:t>ЗАТО Свободный</w:t>
      </w:r>
    </w:p>
    <w:p w:rsidR="0037479B" w:rsidRDefault="0037479B" w:rsidP="0037479B">
      <w:pPr>
        <w:pStyle w:val="af0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163196">
        <w:t xml:space="preserve">от </w:t>
      </w:r>
      <w:r>
        <w:t xml:space="preserve">31 октября </w:t>
      </w:r>
      <w:smartTag w:uri="urn:schemas-microsoft-com:office:smarttags" w:element="metricconverter">
        <w:smartTagPr>
          <w:attr w:name="ProductID" w:val="2014 г"/>
        </w:smartTagPr>
        <w:r w:rsidRPr="00163196">
          <w:t>20</w:t>
        </w:r>
        <w:r>
          <w:t>14 г</w:t>
        </w:r>
      </w:smartTag>
      <w:r>
        <w:t>. № 762</w:t>
      </w:r>
    </w:p>
    <w:p w:rsidR="0037479B" w:rsidRDefault="0037479B" w:rsidP="0037479B">
      <w:pPr>
        <w:pStyle w:val="af0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14. Показатели эффективности деятельности руководителей образовательных учреждений:</w:t>
      </w:r>
    </w:p>
    <w:p w:rsidR="0037479B" w:rsidRDefault="0037479B" w:rsidP="0037479B">
      <w:pPr>
        <w:pStyle w:val="af0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7479B" w:rsidRPr="000176E9" w:rsidRDefault="0037479B" w:rsidP="0037479B">
      <w:pPr>
        <w:tabs>
          <w:tab w:val="left" w:pos="2640"/>
        </w:tabs>
        <w:jc w:val="center"/>
        <w:rPr>
          <w:b/>
        </w:rPr>
      </w:pPr>
      <w:r w:rsidRPr="000176E9">
        <w:rPr>
          <w:b/>
        </w:rPr>
        <w:t xml:space="preserve">Показатели эффективности   деятельности руководителя  муниципального бюджетного образовательного учреждения «Средняя школа №25»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883"/>
        <w:gridCol w:w="5384"/>
        <w:gridCol w:w="1036"/>
      </w:tblGrid>
      <w:tr w:rsidR="0037479B" w:rsidRPr="000813F8" w:rsidTr="0056206E">
        <w:tc>
          <w:tcPr>
            <w:tcW w:w="769" w:type="dxa"/>
          </w:tcPr>
          <w:p w:rsidR="0037479B" w:rsidRPr="000813F8" w:rsidRDefault="0037479B" w:rsidP="0056206E">
            <w:pPr>
              <w:tabs>
                <w:tab w:val="left" w:pos="2640"/>
              </w:tabs>
            </w:pPr>
            <w:r w:rsidRPr="000813F8">
              <w:t>№</w:t>
            </w:r>
            <w:proofErr w:type="gramStart"/>
            <w:r w:rsidRPr="000813F8">
              <w:t>п</w:t>
            </w:r>
            <w:proofErr w:type="gramEnd"/>
            <w:r w:rsidRPr="000813F8">
              <w:t>/п</w:t>
            </w:r>
          </w:p>
        </w:tc>
        <w:tc>
          <w:tcPr>
            <w:tcW w:w="2883" w:type="dxa"/>
          </w:tcPr>
          <w:p w:rsidR="0037479B" w:rsidRPr="000813F8" w:rsidRDefault="0037479B" w:rsidP="0056206E">
            <w:pPr>
              <w:tabs>
                <w:tab w:val="left" w:pos="2640"/>
              </w:tabs>
            </w:pPr>
            <w:r w:rsidRPr="000813F8">
              <w:t>Показатели эффективности</w:t>
            </w:r>
          </w:p>
        </w:tc>
        <w:tc>
          <w:tcPr>
            <w:tcW w:w="5384" w:type="dxa"/>
          </w:tcPr>
          <w:p w:rsidR="0037479B" w:rsidRPr="000813F8" w:rsidRDefault="0037479B" w:rsidP="0056206E">
            <w:pPr>
              <w:tabs>
                <w:tab w:val="left" w:pos="2640"/>
              </w:tabs>
            </w:pPr>
            <w:r w:rsidRPr="000813F8">
              <w:t>Критерии оценки деятельности</w:t>
            </w:r>
          </w:p>
        </w:tc>
        <w:tc>
          <w:tcPr>
            <w:tcW w:w="1036" w:type="dxa"/>
          </w:tcPr>
          <w:p w:rsidR="0037479B" w:rsidRPr="000813F8" w:rsidRDefault="0037479B" w:rsidP="0056206E">
            <w:pPr>
              <w:tabs>
                <w:tab w:val="left" w:pos="2640"/>
              </w:tabs>
            </w:pPr>
            <w:r w:rsidRPr="000813F8">
              <w:t xml:space="preserve">Оценка </w:t>
            </w:r>
            <w:proofErr w:type="gramStart"/>
            <w:r w:rsidRPr="000813F8">
              <w:t>в</w:t>
            </w:r>
            <w:proofErr w:type="gramEnd"/>
            <w:r w:rsidRPr="000813F8">
              <w:t xml:space="preserve"> %</w:t>
            </w:r>
          </w:p>
        </w:tc>
      </w:tr>
      <w:tr w:rsidR="0037479B" w:rsidRPr="002D461D" w:rsidTr="0056206E"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Соответствие деятельности ОУ требованиям  трудового законодательства  и законодательства по охране труда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-наличие актуальных трудовых договоров со всеми работниками (ежегодных дополнительных соглашений к трудовым договорам);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 xml:space="preserve">-соответствие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2D461D">
              <w:rPr>
                <w:sz w:val="22"/>
                <w:szCs w:val="22"/>
              </w:rPr>
              <w:t>тд</w:t>
            </w:r>
            <w:proofErr w:type="spellEnd"/>
            <w:r w:rsidRPr="002D461D">
              <w:rPr>
                <w:sz w:val="22"/>
                <w:szCs w:val="22"/>
              </w:rPr>
              <w:t>.)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направление работников  на курсы повышения квалификации (не реже 1 раза в 3 года)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проведение специальной оценки условий  труда (аттестации рабочих мест)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</w:t>
            </w:r>
            <w:proofErr w:type="gramStart"/>
            <w:r w:rsidRPr="002D461D">
              <w:rPr>
                <w:sz w:val="22"/>
                <w:szCs w:val="22"/>
              </w:rPr>
              <w:t xml:space="preserve"> )</w:t>
            </w:r>
            <w:proofErr w:type="gramEnd"/>
            <w:r w:rsidRPr="002D461D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отсутствие производственного травматизма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2D461D" w:rsidTr="0056206E"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наличие коллективного договора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-наличие договоров о взаимодействии с социально-ориентированными некоммерческими организациями;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2D461D" w:rsidTr="0056206E">
        <w:trPr>
          <w:trHeight w:val="267"/>
        </w:trPr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 xml:space="preserve">- выполнение лицензионных  и </w:t>
            </w:r>
            <w:proofErr w:type="spellStart"/>
            <w:r w:rsidRPr="002D461D">
              <w:rPr>
                <w:sz w:val="22"/>
                <w:szCs w:val="22"/>
              </w:rPr>
              <w:t>аккредитационных</w:t>
            </w:r>
            <w:proofErr w:type="spellEnd"/>
            <w:r w:rsidRPr="002D461D">
              <w:rPr>
                <w:sz w:val="22"/>
                <w:szCs w:val="22"/>
              </w:rPr>
              <w:t xml:space="preserve">  требований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rPr>
          <w:trHeight w:val="403"/>
        </w:trPr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rPr>
          <w:trHeight w:val="571"/>
        </w:trPr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наличие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отсутствие обоснованных жалоб на качество предоставляемых образовательных услуг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2D461D" w:rsidTr="0056206E">
        <w:trPr>
          <w:trHeight w:val="76"/>
        </w:trPr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Реализация социокультурных проектов (школьный музей, театр, социальные проекты, научное общество учащихся.)</w:t>
            </w:r>
            <w:r>
              <w:rPr>
                <w:sz w:val="22"/>
                <w:szCs w:val="22"/>
              </w:rPr>
              <w:t>, работа с кадрами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--наличие  социокультурных проектов  на уровне образовательного учреждения;</w:t>
            </w:r>
          </w:p>
        </w:tc>
        <w:tc>
          <w:tcPr>
            <w:tcW w:w="1036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 xml:space="preserve">-процент участников </w:t>
            </w:r>
            <w:proofErr w:type="gramStart"/>
            <w:r w:rsidRPr="002D461D">
              <w:rPr>
                <w:sz w:val="22"/>
                <w:szCs w:val="22"/>
              </w:rPr>
              <w:t>проектов</w:t>
            </w:r>
            <w:proofErr w:type="gramEnd"/>
            <w:r w:rsidRPr="002D461D">
              <w:rPr>
                <w:sz w:val="22"/>
                <w:szCs w:val="22"/>
              </w:rPr>
              <w:t xml:space="preserve"> к общему количеству обучающихся (не менее 50%);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56206E">
        <w:trPr>
          <w:trHeight w:val="300"/>
        </w:trPr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-привлечение родителей к участию в социокультурных проектах.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56206E">
        <w:trPr>
          <w:trHeight w:val="263"/>
        </w:trPr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F660A2" w:rsidRDefault="0037479B" w:rsidP="0056206E">
            <w:pPr>
              <w:tabs>
                <w:tab w:val="left" w:pos="2640"/>
              </w:tabs>
            </w:pPr>
            <w:r w:rsidRPr="00F660A2">
              <w:t xml:space="preserve">- участие педагогов, детей в различных акциях, тематических уроках и </w:t>
            </w:r>
            <w:proofErr w:type="spellStart"/>
            <w:r w:rsidRPr="00F660A2">
              <w:t>тд</w:t>
            </w:r>
            <w:proofErr w:type="spellEnd"/>
            <w:r w:rsidRPr="00F660A2">
              <w:t xml:space="preserve">. – </w:t>
            </w:r>
          </w:p>
        </w:tc>
        <w:tc>
          <w:tcPr>
            <w:tcW w:w="1036" w:type="dxa"/>
          </w:tcPr>
          <w:p w:rsidR="0037479B" w:rsidRPr="00F660A2" w:rsidRDefault="0037479B" w:rsidP="0056206E">
            <w:pPr>
              <w:tabs>
                <w:tab w:val="left" w:pos="2640"/>
              </w:tabs>
            </w:pPr>
            <w:r w:rsidRPr="00F660A2">
              <w:t>2%</w:t>
            </w:r>
          </w:p>
        </w:tc>
      </w:tr>
      <w:tr w:rsidR="0037479B" w:rsidRPr="002D461D" w:rsidTr="0056206E">
        <w:trPr>
          <w:trHeight w:val="257"/>
        </w:trPr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F660A2" w:rsidRDefault="0037479B" w:rsidP="0056206E">
            <w:pPr>
              <w:tabs>
                <w:tab w:val="left" w:pos="2640"/>
              </w:tabs>
            </w:pPr>
            <w:r w:rsidRPr="00F660A2">
              <w:t xml:space="preserve">- участие в мероприятиях муниципального уровня </w:t>
            </w:r>
          </w:p>
        </w:tc>
        <w:tc>
          <w:tcPr>
            <w:tcW w:w="1036" w:type="dxa"/>
          </w:tcPr>
          <w:p w:rsidR="0037479B" w:rsidRPr="00F660A2" w:rsidRDefault="0037479B" w:rsidP="0056206E">
            <w:pPr>
              <w:tabs>
                <w:tab w:val="left" w:pos="2640"/>
              </w:tabs>
            </w:pPr>
            <w:r w:rsidRPr="00F660A2">
              <w:t>3%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2D461D" w:rsidTr="0056206E">
        <w:trPr>
          <w:trHeight w:val="387"/>
        </w:trPr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Реализация программ, направленных на работу с одарёнными детьми и на укрепление (сохранение) здоровья детей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наличие программ на уровне образовательного учреждения;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-процент участников программ, направленных на работу с одаренными детьми, к общему количеству обучающихся (не менее 10%);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-процент участников программ по сохранению и укреплению здоровья детей, к общему количеству обучающихся (не менее 60%);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-сетевое взаимодействие с учреждениями дополнительного образования детей в реализации программ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наличие индивидуальных учебных планов;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 xml:space="preserve">-охват </w:t>
            </w:r>
            <w:proofErr w:type="gramStart"/>
            <w:r w:rsidRPr="002D461D">
              <w:rPr>
                <w:sz w:val="22"/>
                <w:szCs w:val="22"/>
              </w:rPr>
              <w:t>обучающихся</w:t>
            </w:r>
            <w:proofErr w:type="gramEnd"/>
            <w:r w:rsidRPr="002D461D">
              <w:rPr>
                <w:sz w:val="22"/>
                <w:szCs w:val="22"/>
              </w:rPr>
              <w:t xml:space="preserve"> горячим питанием (не менее 60%);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-привлечение родителей к участию в программах по сохранению и укреплению здоровья детей;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-отсутствие (снижение) случаев травматизма среди детей.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24%</w:t>
            </w:r>
          </w:p>
        </w:tc>
      </w:tr>
      <w:tr w:rsidR="0037479B" w:rsidRPr="002D461D" w:rsidTr="0056206E"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6.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Динамика индивидуальных образовательных результатов обучающихся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-наличие индивидуальных дорожных карт подготовки учащихся к итоговой аттестации;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 xml:space="preserve">- наличие  и осуществление в соответствии с планом мониторинга качества знаний учащихся; 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 динамика результатов итоговой аттестации по сравнению с предыдущими результатами (ГИА, ОГЭ).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11%</w:t>
            </w:r>
          </w:p>
        </w:tc>
      </w:tr>
      <w:tr w:rsidR="0037479B" w:rsidRPr="002D461D" w:rsidTr="0056206E">
        <w:trPr>
          <w:trHeight w:val="360"/>
        </w:trPr>
        <w:tc>
          <w:tcPr>
            <w:tcW w:w="769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2883" w:type="dxa"/>
            <w:vMerge w:val="restart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-эффективное выполнение муниципального задания;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выполнение требований к фонду оплаты труда 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своевременное,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отсутствие просроченной  кредиторской задолженности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качественное исполнение функций государственного заказчика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  <w:vMerge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538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участие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5384" w:type="dxa"/>
            <w:vAlign w:val="center"/>
          </w:tcPr>
          <w:p w:rsidR="0037479B" w:rsidRPr="002D461D" w:rsidRDefault="0037479B" w:rsidP="0056206E"/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21%</w:t>
            </w:r>
          </w:p>
        </w:tc>
      </w:tr>
      <w:tr w:rsidR="0037479B" w:rsidRPr="002D461D" w:rsidTr="0056206E">
        <w:tc>
          <w:tcPr>
            <w:tcW w:w="769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2883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ВСЕГО</w:t>
            </w:r>
          </w:p>
        </w:tc>
        <w:tc>
          <w:tcPr>
            <w:tcW w:w="5384" w:type="dxa"/>
          </w:tcPr>
          <w:p w:rsidR="0037479B" w:rsidRPr="002D461D" w:rsidRDefault="0037479B" w:rsidP="0056206E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37479B" w:rsidRPr="002D461D" w:rsidRDefault="0037479B" w:rsidP="0056206E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Pr="002D461D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37479B" w:rsidRPr="002D461D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tbl>
      <w:tblPr>
        <w:tblpPr w:leftFromText="180" w:rightFromText="180" w:vertAnchor="text" w:horzAnchor="page" w:tblpX="1048" w:tblpY="45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7"/>
        <w:gridCol w:w="2829"/>
        <w:gridCol w:w="4049"/>
        <w:gridCol w:w="1319"/>
      </w:tblGrid>
      <w:tr w:rsidR="0056206E" w:rsidTr="0056206E">
        <w:trPr>
          <w:cantSplit/>
          <w:trHeight w:val="566"/>
        </w:trPr>
        <w:tc>
          <w:tcPr>
            <w:tcW w:w="743" w:type="dxa"/>
            <w:gridSpan w:val="2"/>
            <w:vAlign w:val="center"/>
          </w:tcPr>
          <w:p w:rsidR="0056206E" w:rsidRDefault="0056206E" w:rsidP="005620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56206E" w:rsidRDefault="0056206E" w:rsidP="0056206E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4049" w:type="dxa"/>
            <w:vAlign w:val="center"/>
          </w:tcPr>
          <w:p w:rsidR="0056206E" w:rsidRDefault="0056206E" w:rsidP="0056206E">
            <w:pPr>
              <w:jc w:val="center"/>
            </w:pPr>
            <w:r>
              <w:t>Критерии оценки</w:t>
            </w:r>
          </w:p>
        </w:tc>
        <w:tc>
          <w:tcPr>
            <w:tcW w:w="1319" w:type="dxa"/>
            <w:vAlign w:val="center"/>
          </w:tcPr>
          <w:p w:rsidR="0056206E" w:rsidRDefault="0056206E" w:rsidP="0056206E">
            <w:pPr>
              <w:jc w:val="center"/>
            </w:pPr>
            <w:r>
              <w:t>Проценты</w:t>
            </w:r>
          </w:p>
        </w:tc>
      </w:tr>
      <w:tr w:rsidR="0056206E" w:rsidRPr="005B6D31" w:rsidTr="0056206E">
        <w:tc>
          <w:tcPr>
            <w:tcW w:w="743" w:type="dxa"/>
            <w:gridSpan w:val="2"/>
            <w:vMerge w:val="restart"/>
          </w:tcPr>
          <w:p w:rsidR="0056206E" w:rsidRPr="002D461D" w:rsidRDefault="0056206E" w:rsidP="0056206E">
            <w:pPr>
              <w:rPr>
                <w:highlight w:val="yellow"/>
              </w:rPr>
            </w:pPr>
            <w:r w:rsidRPr="002D461D">
              <w:rPr>
                <w:sz w:val="22"/>
                <w:szCs w:val="22"/>
              </w:rPr>
              <w:t>1.</w:t>
            </w:r>
          </w:p>
          <w:p w:rsidR="0056206E" w:rsidRPr="002D461D" w:rsidRDefault="0056206E" w:rsidP="0056206E">
            <w:pPr>
              <w:rPr>
                <w:highlight w:val="yellow"/>
              </w:rPr>
            </w:pPr>
          </w:p>
        </w:tc>
        <w:tc>
          <w:tcPr>
            <w:tcW w:w="2829" w:type="dxa"/>
            <w:vMerge w:val="restart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Соответствие деятельности ОУ требованиям трудового законодательства и требованиям охраны  труда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 - наличие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RPr="005B6D31" w:rsidTr="0056206E"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 -  соответствие локальной нормативной базы образовательной организации требованиям трудового законодательства (Положение об оплате труда, Положение   о порядке расходования средств, полученных от предоставления платных дополнительных образовательных услуг и отдельных видов доходов полученных от приносящей доход деятельности)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RPr="005B6D31" w:rsidTr="0056206E">
        <w:trPr>
          <w:trHeight w:val="607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направление работников  на курсы повышения квалификации (не реже 1 раза в 3 года)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trHeight w:val="585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проведение специальной оценки условий  труда (аттестации рабочих мест)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trHeight w:val="525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</w:t>
            </w:r>
            <w:proofErr w:type="gramStart"/>
            <w:r w:rsidRPr="002D461D">
              <w:rPr>
                <w:sz w:val="22"/>
                <w:szCs w:val="22"/>
              </w:rPr>
              <w:t xml:space="preserve"> )</w:t>
            </w:r>
            <w:proofErr w:type="gramEnd"/>
            <w:r w:rsidRPr="002D461D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trHeight w:val="251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отсутствие производственного травматизма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trHeight w:val="227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/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56206E" w:rsidTr="0056206E">
        <w:trPr>
          <w:trHeight w:val="245"/>
        </w:trPr>
        <w:tc>
          <w:tcPr>
            <w:tcW w:w="743" w:type="dxa"/>
            <w:gridSpan w:val="2"/>
            <w:vMerge w:val="restart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2829" w:type="dxa"/>
            <w:vMerge w:val="restart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049" w:type="dxa"/>
          </w:tcPr>
          <w:p w:rsidR="0056206E" w:rsidRPr="002D461D" w:rsidRDefault="0056206E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выполнение требований ФГТ</w:t>
            </w:r>
          </w:p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(наличие уч. планов: соотношение обязательной и вариативной частей, наличие консультационных часов) 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Tr="0056206E">
        <w:trPr>
          <w:trHeight w:val="152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</w:tcPr>
          <w:p w:rsidR="0056206E" w:rsidRPr="002D461D" w:rsidRDefault="0056206E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Tr="0056206E"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наличие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Tr="0056206E"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/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11%</w:t>
            </w:r>
          </w:p>
        </w:tc>
      </w:tr>
      <w:tr w:rsidR="0056206E" w:rsidTr="0056206E">
        <w:trPr>
          <w:trHeight w:val="389"/>
        </w:trPr>
        <w:tc>
          <w:tcPr>
            <w:tcW w:w="743" w:type="dxa"/>
            <w:gridSpan w:val="2"/>
            <w:vMerge w:val="restart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2829" w:type="dxa"/>
            <w:vMerge w:val="restart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  <w:p w:rsidR="0056206E" w:rsidRPr="002D461D" w:rsidRDefault="0056206E" w:rsidP="0056206E">
            <w:pPr>
              <w:rPr>
                <w:highlight w:val="yellow"/>
              </w:rPr>
            </w:pPr>
          </w:p>
        </w:tc>
        <w:tc>
          <w:tcPr>
            <w:tcW w:w="4049" w:type="dxa"/>
          </w:tcPr>
          <w:p w:rsidR="0056206E" w:rsidRPr="002D461D" w:rsidRDefault="0056206E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>- наличие коллективного договора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56206E" w:rsidTr="0056206E"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49" w:type="dxa"/>
          </w:tcPr>
          <w:p w:rsidR="0056206E" w:rsidRPr="002D461D" w:rsidRDefault="0056206E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 xml:space="preserve">- наличие иных органов самоуправления  </w:t>
            </w:r>
            <w:r w:rsidRPr="002D461D">
              <w:rPr>
                <w:sz w:val="22"/>
                <w:szCs w:val="22"/>
              </w:rPr>
              <w:lastRenderedPageBreak/>
              <w:t>(Совет ДМШ, собрание трудового коллектива, педагогический совет, методический совет)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lastRenderedPageBreak/>
              <w:t>3%</w:t>
            </w:r>
          </w:p>
        </w:tc>
      </w:tr>
      <w:tr w:rsidR="0056206E" w:rsidTr="0056206E">
        <w:trPr>
          <w:trHeight w:val="224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pPr>
              <w:spacing w:before="120" w:after="120"/>
            </w:pP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56206E" w:rsidTr="0056206E">
        <w:trPr>
          <w:trHeight w:val="506"/>
        </w:trPr>
        <w:tc>
          <w:tcPr>
            <w:tcW w:w="743" w:type="dxa"/>
            <w:gridSpan w:val="2"/>
            <w:vMerge w:val="restart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2829" w:type="dxa"/>
            <w:vMerge w:val="restart"/>
            <w:vAlign w:val="center"/>
          </w:tcPr>
          <w:p w:rsidR="0056206E" w:rsidRPr="002D461D" w:rsidRDefault="0056206E" w:rsidP="0056206E">
            <w:pPr>
              <w:jc w:val="both"/>
              <w:rPr>
                <w:highlight w:val="yellow"/>
              </w:rPr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доля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укомплектованность кадрами в соответствии со штатным расписанием: не менее 90%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539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-участие преподавателей в</w:t>
            </w:r>
            <w:r>
              <w:rPr>
                <w:sz w:val="22"/>
                <w:szCs w:val="22"/>
              </w:rPr>
              <w:t xml:space="preserve"> различных акциях, тематических уроках,</w:t>
            </w:r>
            <w:r w:rsidRPr="002D461D">
              <w:rPr>
                <w:sz w:val="22"/>
                <w:szCs w:val="22"/>
              </w:rPr>
              <w:t xml:space="preserve"> конкурсах профессионального мастерства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334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4049" w:type="dxa"/>
          </w:tcPr>
          <w:p w:rsidR="0056206E" w:rsidRPr="00F660A2" w:rsidRDefault="0056206E" w:rsidP="0056206E">
            <w:pPr>
              <w:tabs>
                <w:tab w:val="left" w:pos="2640"/>
              </w:tabs>
            </w:pPr>
            <w:r w:rsidRPr="00F660A2">
              <w:t xml:space="preserve">- участие в мероприятиях муниципального уровня 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F660A2">
              <w:t>3%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/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Merge w:val="restart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2829" w:type="dxa"/>
            <w:vMerge w:val="restart"/>
            <w:vAlign w:val="center"/>
          </w:tcPr>
          <w:p w:rsidR="0056206E" w:rsidRPr="002D461D" w:rsidRDefault="0056206E" w:rsidP="0056206E">
            <w:pPr>
              <w:jc w:val="both"/>
            </w:pPr>
            <w:r w:rsidRPr="002D461D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наличие и ведение банка данных по одаренным детям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наличие  программ, направленных на работу с одаренными детьми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- наличие призеров  и </w:t>
            </w:r>
            <w:proofErr w:type="gramStart"/>
            <w:r w:rsidRPr="002D461D">
              <w:rPr>
                <w:sz w:val="22"/>
                <w:szCs w:val="22"/>
              </w:rPr>
              <w:t>победителей</w:t>
            </w:r>
            <w:proofErr w:type="gramEnd"/>
            <w:r w:rsidRPr="002D461D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- наличие призеров и </w:t>
            </w:r>
            <w:proofErr w:type="gramStart"/>
            <w:r w:rsidRPr="002D461D">
              <w:rPr>
                <w:sz w:val="22"/>
                <w:szCs w:val="22"/>
              </w:rPr>
              <w:t>победителей</w:t>
            </w:r>
            <w:proofErr w:type="gramEnd"/>
            <w:r w:rsidRPr="002D461D">
              <w:rPr>
                <w:sz w:val="22"/>
                <w:szCs w:val="22"/>
              </w:rPr>
              <w:t xml:space="preserve">  российских и международных  конкурсов, фестивалей (нарастающим итогом с начала года)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/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20%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Merge w:val="restart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6.</w:t>
            </w:r>
          </w:p>
        </w:tc>
        <w:tc>
          <w:tcPr>
            <w:tcW w:w="2829" w:type="dxa"/>
            <w:vMerge w:val="restart"/>
            <w:vAlign w:val="center"/>
          </w:tcPr>
          <w:p w:rsidR="0056206E" w:rsidRPr="002D461D" w:rsidRDefault="0056206E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отсутствие объективных жалоб и обращений граждан на организацию процесса обучения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56206E" w:rsidTr="0056206E">
        <w:trPr>
          <w:trHeight w:val="284"/>
        </w:trPr>
        <w:tc>
          <w:tcPr>
            <w:tcW w:w="743" w:type="dxa"/>
            <w:gridSpan w:val="2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посещаемость ОУ не менее 85%</w:t>
            </w: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56206E" w:rsidTr="0056206E">
        <w:trPr>
          <w:trHeight w:val="327"/>
        </w:trPr>
        <w:tc>
          <w:tcPr>
            <w:tcW w:w="743" w:type="dxa"/>
            <w:gridSpan w:val="2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/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56206E" w:rsidTr="0056206E">
        <w:trPr>
          <w:gridBefore w:val="1"/>
          <w:wBefore w:w="6" w:type="dxa"/>
          <w:trHeight w:val="70"/>
        </w:trPr>
        <w:tc>
          <w:tcPr>
            <w:tcW w:w="737" w:type="dxa"/>
            <w:vMerge w:val="restart"/>
            <w:vAlign w:val="center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7.</w:t>
            </w:r>
          </w:p>
          <w:p w:rsidR="0056206E" w:rsidRPr="002D461D" w:rsidRDefault="0056206E" w:rsidP="0056206E">
            <w:pPr>
              <w:jc w:val="center"/>
            </w:pPr>
          </w:p>
        </w:tc>
        <w:tc>
          <w:tcPr>
            <w:tcW w:w="2829" w:type="dxa"/>
            <w:vMerge w:val="restart"/>
            <w:vAlign w:val="center"/>
          </w:tcPr>
          <w:p w:rsidR="0056206E" w:rsidRPr="002D461D" w:rsidRDefault="0056206E" w:rsidP="0056206E">
            <w:pPr>
              <w:jc w:val="both"/>
            </w:pPr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- эффективное выполнение муниципального задания 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311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- выполнение требований к фонду оплаты труда 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285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своевременное,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271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отсутствие просроченной  кредиторской задолженности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445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600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gridBefore w:val="1"/>
          <w:wBefore w:w="6" w:type="dxa"/>
          <w:trHeight w:val="600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 xml:space="preserve">- доведение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  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56206E" w:rsidTr="0056206E">
        <w:trPr>
          <w:gridBefore w:val="1"/>
          <w:wBefore w:w="6" w:type="dxa"/>
          <w:trHeight w:val="325"/>
        </w:trPr>
        <w:tc>
          <w:tcPr>
            <w:tcW w:w="737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r w:rsidRPr="002D461D">
              <w:rPr>
                <w:sz w:val="22"/>
                <w:szCs w:val="22"/>
              </w:rPr>
              <w:t>- участие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319" w:type="dxa"/>
          </w:tcPr>
          <w:p w:rsidR="0056206E" w:rsidRPr="002D461D" w:rsidRDefault="0056206E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56206E" w:rsidTr="0056206E">
        <w:trPr>
          <w:gridBefore w:val="1"/>
          <w:wBefore w:w="6" w:type="dxa"/>
          <w:trHeight w:val="278"/>
        </w:trPr>
        <w:tc>
          <w:tcPr>
            <w:tcW w:w="737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21%</w:t>
            </w:r>
          </w:p>
        </w:tc>
      </w:tr>
      <w:tr w:rsidR="0056206E" w:rsidTr="0056206E">
        <w:trPr>
          <w:gridBefore w:val="1"/>
          <w:wBefore w:w="6" w:type="dxa"/>
          <w:trHeight w:val="278"/>
        </w:trPr>
        <w:tc>
          <w:tcPr>
            <w:tcW w:w="737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56206E" w:rsidRPr="002D461D" w:rsidRDefault="0056206E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049" w:type="dxa"/>
            <w:vAlign w:val="center"/>
          </w:tcPr>
          <w:p w:rsidR="0056206E" w:rsidRPr="002D461D" w:rsidRDefault="0056206E" w:rsidP="0056206E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06E" w:rsidRPr="002D461D" w:rsidRDefault="0056206E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Default="0037479B" w:rsidP="0037479B">
      <w:pPr>
        <w:jc w:val="center"/>
        <w:rPr>
          <w:b/>
        </w:rPr>
      </w:pPr>
      <w:r>
        <w:rPr>
          <w:b/>
        </w:rPr>
        <w:t>Муниципального бюджетного учреждения дополнительного образования «Детская музыкальная школа»</w:t>
      </w: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p w:rsidR="0037479B" w:rsidRDefault="0037479B" w:rsidP="0037479B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Детско-юношеская спортивная школа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2620"/>
        <w:gridCol w:w="4831"/>
        <w:gridCol w:w="1649"/>
      </w:tblGrid>
      <w:tr w:rsidR="0037479B" w:rsidTr="0056206E">
        <w:trPr>
          <w:cantSplit/>
          <w:trHeight w:val="566"/>
        </w:trPr>
        <w:tc>
          <w:tcPr>
            <w:tcW w:w="737" w:type="dxa"/>
            <w:vAlign w:val="center"/>
          </w:tcPr>
          <w:p w:rsidR="0037479B" w:rsidRDefault="0037479B" w:rsidP="005620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Align w:val="center"/>
          </w:tcPr>
          <w:p w:rsidR="0037479B" w:rsidRDefault="0037479B" w:rsidP="0056206E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4831" w:type="dxa"/>
            <w:vAlign w:val="center"/>
          </w:tcPr>
          <w:p w:rsidR="0037479B" w:rsidRDefault="0037479B" w:rsidP="0056206E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37479B" w:rsidRDefault="0037479B" w:rsidP="0056206E">
            <w:pPr>
              <w:jc w:val="center"/>
            </w:pPr>
            <w:r>
              <w:t>Проценты</w:t>
            </w:r>
          </w:p>
        </w:tc>
      </w:tr>
      <w:tr w:rsidR="0037479B" w:rsidRPr="00511097" w:rsidTr="0056206E">
        <w:tc>
          <w:tcPr>
            <w:tcW w:w="737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>
            <w:pPr>
              <w:rPr>
                <w:highlight w:val="yellow"/>
              </w:rPr>
            </w:pP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37479B" w:rsidRPr="00436F1C" w:rsidRDefault="0037479B" w:rsidP="0056206E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rPr>
          <w:trHeight w:val="602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511097" w:rsidTr="0056206E">
        <w:trPr>
          <w:trHeight w:val="272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511097" w:rsidTr="0056206E">
        <w:trPr>
          <w:trHeight w:val="52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511097" w:rsidTr="0056206E">
        <w:trPr>
          <w:trHeight w:val="19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511097" w:rsidTr="0056206E">
        <w:trPr>
          <w:trHeight w:val="376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511097" w:rsidTr="0056206E">
        <w:trPr>
          <w:trHeight w:val="263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1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37479B" w:rsidRPr="00511097" w:rsidTr="0056206E">
        <w:trPr>
          <w:trHeight w:val="411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Функционирование </w:t>
            </w:r>
            <w:r w:rsidRPr="00436F1C">
              <w:rPr>
                <w:sz w:val="22"/>
                <w:szCs w:val="22"/>
              </w:rPr>
              <w:lastRenderedPageBreak/>
              <w:t>системы государственно – общественного  контроля</w:t>
            </w:r>
          </w:p>
          <w:p w:rsidR="0037479B" w:rsidRPr="00436F1C" w:rsidRDefault="0037479B" w:rsidP="0056206E">
            <w:pPr>
              <w:rPr>
                <w:b/>
                <w:highlight w:val="yellow"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rPr>
          <w:trHeight w:val="40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иных органов самоуправления  (собрание трудового коллектива, педагогический совет, методический совет)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511097" w:rsidTr="0056206E">
        <w:trPr>
          <w:trHeight w:val="231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511097" w:rsidTr="0056206E">
        <w:trPr>
          <w:trHeight w:val="562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комплектованность кадрами в соответствии со штатным расписанием: не менее 90%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46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1C579B" w:rsidRDefault="0037479B" w:rsidP="0056206E">
            <w:r w:rsidRPr="001C579B">
              <w:rPr>
                <w:sz w:val="22"/>
                <w:szCs w:val="22"/>
              </w:rPr>
              <w:t xml:space="preserve">-участие педагогов в конкурсах профессионального мастерства 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463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</w:tcPr>
          <w:p w:rsidR="0037479B" w:rsidRPr="001C579B" w:rsidRDefault="0037479B" w:rsidP="0056206E">
            <w:pPr>
              <w:tabs>
                <w:tab w:val="left" w:pos="2640"/>
              </w:tabs>
            </w:pPr>
            <w:r w:rsidRPr="001C579B">
              <w:t xml:space="preserve">- 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1C579B">
              <w:t>3%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/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37479B" w:rsidRPr="00511097" w:rsidTr="0056206E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511097" w:rsidTr="0056206E">
        <w:trPr>
          <w:trHeight w:val="28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7.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2620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511097" w:rsidTr="0056206E">
        <w:trPr>
          <w:trHeight w:val="27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 xml:space="preserve">ыполнение требований к фонду оплаты труда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511097" w:rsidTr="0056206E">
        <w:trPr>
          <w:trHeight w:val="28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511097" w:rsidTr="0056206E">
        <w:trPr>
          <w:trHeight w:val="36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37479B" w:rsidRPr="00511097" w:rsidTr="0056206E">
        <w:trPr>
          <w:trHeight w:val="44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>ффективность использования имущественного комплекса, оборудования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37479B" w:rsidRPr="00511097" w:rsidTr="0056206E">
        <w:trPr>
          <w:trHeight w:val="44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511097" w:rsidTr="0056206E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</w:tr>
      <w:tr w:rsidR="0037479B" w:rsidRPr="00511097" w:rsidTr="0056206E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прожиточного </w:t>
            </w:r>
            <w:r w:rsidRPr="00436F1C">
              <w:rPr>
                <w:sz w:val="22"/>
                <w:szCs w:val="22"/>
              </w:rPr>
              <w:lastRenderedPageBreak/>
              <w:t xml:space="preserve">минимума трудоспособного населения Свердловской области 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lastRenderedPageBreak/>
              <w:t>1%</w:t>
            </w:r>
          </w:p>
        </w:tc>
      </w:tr>
      <w:tr w:rsidR="0037479B" w:rsidRPr="00511097" w:rsidTr="0056206E">
        <w:trPr>
          <w:trHeight w:val="33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</w:tr>
      <w:tr w:rsidR="0037479B" w:rsidRPr="00511097" w:rsidTr="0056206E">
        <w:trPr>
          <w:trHeight w:val="449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511097" w:rsidTr="0056206E">
        <w:trPr>
          <w:trHeight w:val="414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</w:p>
        </w:tc>
        <w:tc>
          <w:tcPr>
            <w:tcW w:w="2620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4831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Default="0037479B" w:rsidP="0037479B">
      <w:pPr>
        <w:jc w:val="center"/>
        <w:rPr>
          <w:sz w:val="22"/>
          <w:szCs w:val="22"/>
        </w:rPr>
      </w:pPr>
    </w:p>
    <w:p w:rsidR="0037479B" w:rsidRPr="00511097" w:rsidRDefault="0037479B" w:rsidP="0037479B">
      <w:pPr>
        <w:jc w:val="center"/>
        <w:rPr>
          <w:sz w:val="22"/>
          <w:szCs w:val="22"/>
        </w:rPr>
      </w:pPr>
    </w:p>
    <w:p w:rsidR="0037479B" w:rsidRDefault="0037479B" w:rsidP="0037479B">
      <w:pPr>
        <w:pStyle w:val="af0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37479B" w:rsidRDefault="0037479B" w:rsidP="0037479B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p w:rsidR="0037479B" w:rsidRDefault="0037479B" w:rsidP="0037479B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Станция юных техников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2479"/>
        <w:gridCol w:w="4972"/>
        <w:gridCol w:w="1649"/>
      </w:tblGrid>
      <w:tr w:rsidR="0037479B" w:rsidTr="00A211DC">
        <w:trPr>
          <w:cantSplit/>
          <w:trHeight w:val="566"/>
        </w:trPr>
        <w:tc>
          <w:tcPr>
            <w:tcW w:w="737" w:type="dxa"/>
            <w:vAlign w:val="center"/>
          </w:tcPr>
          <w:p w:rsidR="0037479B" w:rsidRDefault="0037479B" w:rsidP="005620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9" w:type="dxa"/>
            <w:vAlign w:val="center"/>
          </w:tcPr>
          <w:p w:rsidR="0037479B" w:rsidRDefault="0037479B" w:rsidP="0056206E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4972" w:type="dxa"/>
            <w:vAlign w:val="center"/>
          </w:tcPr>
          <w:p w:rsidR="0037479B" w:rsidRDefault="0037479B" w:rsidP="0056206E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37479B" w:rsidRDefault="0037479B" w:rsidP="0056206E">
            <w:pPr>
              <w:jc w:val="center"/>
            </w:pPr>
            <w:r>
              <w:t>Проценты</w:t>
            </w:r>
          </w:p>
        </w:tc>
      </w:tr>
      <w:tr w:rsidR="0037479B" w:rsidRPr="00947967" w:rsidTr="00A211DC">
        <w:tc>
          <w:tcPr>
            <w:tcW w:w="737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>
            <w:pPr>
              <w:rPr>
                <w:highlight w:val="yellow"/>
              </w:rPr>
            </w:pP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37479B" w:rsidRPr="00436F1C" w:rsidRDefault="0037479B" w:rsidP="0056206E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rPr>
          <w:trHeight w:val="586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947967" w:rsidTr="00A211DC">
        <w:trPr>
          <w:trHeight w:val="409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947967" w:rsidTr="00A211DC">
        <w:trPr>
          <w:trHeight w:val="52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947967" w:rsidTr="00A211DC">
        <w:trPr>
          <w:trHeight w:val="21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947967" w:rsidTr="00A211DC">
        <w:trPr>
          <w:trHeight w:val="243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947967" w:rsidTr="00A211DC">
        <w:trPr>
          <w:trHeight w:val="375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298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rPr>
          <w:trHeight w:val="86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both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pPr>
              <w:jc w:val="both"/>
            </w:pPr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37479B" w:rsidRPr="00947967" w:rsidTr="00A211DC">
        <w:trPr>
          <w:trHeight w:val="354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  <w:p w:rsidR="0037479B" w:rsidRPr="00436F1C" w:rsidRDefault="0037479B" w:rsidP="0056206E">
            <w:pPr>
              <w:rPr>
                <w:highlight w:val="yellow"/>
              </w:rPr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rPr>
          <w:trHeight w:val="559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 xml:space="preserve"> - н</w:t>
            </w:r>
            <w:r w:rsidRPr="00436F1C">
              <w:rPr>
                <w:sz w:val="22"/>
                <w:szCs w:val="22"/>
              </w:rPr>
              <w:t>аличие иных органов самоуправления  (собрание трудового коллектива, педагогический совет, методический совет)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947967" w:rsidTr="00A211DC">
        <w:trPr>
          <w:trHeight w:val="353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947967" w:rsidTr="00A211DC">
        <w:trPr>
          <w:trHeight w:val="562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 xml:space="preserve">Реализация мероприятий по привлечению молодых </w:t>
            </w:r>
            <w:r w:rsidRPr="00436F1C">
              <w:rPr>
                <w:sz w:val="22"/>
                <w:szCs w:val="22"/>
              </w:rPr>
              <w:lastRenderedPageBreak/>
              <w:t>педагогов, работа с кадрами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lastRenderedPageBreak/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комплектованность кадрами в соответствии со штатным расписанием: не менее 90%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5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A04768" w:rsidRDefault="0037479B" w:rsidP="0056206E">
            <w:pPr>
              <w:rPr>
                <w:b/>
              </w:rPr>
            </w:pPr>
            <w:r w:rsidRPr="00A04768">
              <w:rPr>
                <w:b/>
                <w:sz w:val="22"/>
                <w:szCs w:val="22"/>
              </w:rPr>
              <w:t>-</w:t>
            </w:r>
            <w:r w:rsidRPr="001C579B">
              <w:rPr>
                <w:sz w:val="22"/>
                <w:szCs w:val="22"/>
              </w:rPr>
              <w:t xml:space="preserve">участие педагогов в конкурсах профессионального мастерства 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5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</w:tcPr>
          <w:p w:rsidR="0037479B" w:rsidRDefault="0037479B" w:rsidP="0056206E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1C579B">
              <w:t xml:space="preserve">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1C579B">
              <w:t>3%</w:t>
            </w:r>
          </w:p>
        </w:tc>
      </w:tr>
      <w:tr w:rsidR="0037479B" w:rsidRPr="00947967" w:rsidTr="00A211DC">
        <w:trPr>
          <w:trHeight w:val="204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/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37479B" w:rsidRPr="00947967" w:rsidTr="00A211DC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947967" w:rsidTr="00A211DC">
        <w:trPr>
          <w:trHeight w:val="259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7.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2479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947967" w:rsidTr="00A211DC">
        <w:trPr>
          <w:trHeight w:val="264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 xml:space="preserve">ыполнение требований к фонду оплаты труда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947967" w:rsidTr="00A211DC">
        <w:trPr>
          <w:trHeight w:val="28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947967" w:rsidTr="00A211DC">
        <w:trPr>
          <w:trHeight w:val="264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84202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rPr>
          <w:trHeight w:val="44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>ффективность использования имущественного комплекса, оборудования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37479B" w:rsidRPr="00947967" w:rsidTr="00A211DC">
        <w:trPr>
          <w:trHeight w:val="44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947967" w:rsidTr="00A211DC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t>1%</w:t>
            </w:r>
          </w:p>
        </w:tc>
      </w:tr>
      <w:tr w:rsidR="0037479B" w:rsidRPr="00947967" w:rsidTr="00A211DC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 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t>1%</w:t>
            </w:r>
          </w:p>
        </w:tc>
      </w:tr>
      <w:tr w:rsidR="0037479B" w:rsidRPr="00947967" w:rsidTr="00A211DC">
        <w:trPr>
          <w:trHeight w:val="43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t>1%</w:t>
            </w:r>
          </w:p>
        </w:tc>
      </w:tr>
      <w:tr w:rsidR="0037479B" w:rsidRPr="00947967" w:rsidTr="00A211DC">
        <w:trPr>
          <w:trHeight w:val="225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947967" w:rsidTr="00A211DC">
        <w:trPr>
          <w:trHeight w:val="278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2479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4972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84202C" w:rsidRDefault="0037479B" w:rsidP="0056206E">
            <w:pPr>
              <w:jc w:val="center"/>
              <w:rPr>
                <w:b/>
              </w:rPr>
            </w:pPr>
            <w:r w:rsidRPr="0084202C">
              <w:rPr>
                <w:b/>
              </w:rPr>
              <w:t>100%</w:t>
            </w:r>
          </w:p>
        </w:tc>
      </w:tr>
    </w:tbl>
    <w:p w:rsidR="0037479B" w:rsidRPr="00947967" w:rsidRDefault="0037479B" w:rsidP="0037479B">
      <w:pPr>
        <w:jc w:val="center"/>
        <w:rPr>
          <w:sz w:val="22"/>
          <w:szCs w:val="22"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p w:rsidR="0037479B" w:rsidRDefault="0037479B" w:rsidP="0037479B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Центр детского творчества «Калейдоскоп»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187"/>
        <w:gridCol w:w="4264"/>
        <w:gridCol w:w="1649"/>
      </w:tblGrid>
      <w:tr w:rsidR="0037479B" w:rsidTr="00733C65">
        <w:trPr>
          <w:cantSplit/>
          <w:trHeight w:val="566"/>
        </w:trPr>
        <w:tc>
          <w:tcPr>
            <w:tcW w:w="737" w:type="dxa"/>
            <w:vAlign w:val="center"/>
          </w:tcPr>
          <w:p w:rsidR="0037479B" w:rsidRDefault="0037479B" w:rsidP="005620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7" w:type="dxa"/>
            <w:vAlign w:val="center"/>
          </w:tcPr>
          <w:p w:rsidR="0037479B" w:rsidRDefault="0037479B" w:rsidP="0056206E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4264" w:type="dxa"/>
            <w:vAlign w:val="center"/>
          </w:tcPr>
          <w:p w:rsidR="0037479B" w:rsidRDefault="0037479B" w:rsidP="0056206E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37479B" w:rsidRDefault="0037479B" w:rsidP="0056206E">
            <w:pPr>
              <w:jc w:val="center"/>
            </w:pPr>
            <w:r>
              <w:t>Проценты</w:t>
            </w:r>
          </w:p>
        </w:tc>
      </w:tr>
      <w:tr w:rsidR="0037479B" w:rsidRPr="00D90403" w:rsidTr="00733C65">
        <w:tc>
          <w:tcPr>
            <w:tcW w:w="737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>
            <w:pPr>
              <w:rPr>
                <w:highlight w:val="yellow"/>
              </w:rPr>
            </w:pP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37479B" w:rsidRPr="00436F1C" w:rsidRDefault="0037479B" w:rsidP="0056206E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rPr>
          <w:trHeight w:val="474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38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52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 xml:space="preserve"> -о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31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260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D90403" w:rsidTr="00733C65">
        <w:trPr>
          <w:trHeight w:val="27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4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 xml:space="preserve"> 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37479B" w:rsidRPr="00D90403" w:rsidTr="00733C65">
        <w:trPr>
          <w:trHeight w:val="33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37479B" w:rsidRPr="00D90403" w:rsidTr="00733C65">
        <w:trPr>
          <w:trHeight w:val="55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иных органов самоуправления  (собрание трудового коллектива, педагогический совет, методический совет)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368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spacing w:before="120" w:after="120"/>
            </w:pP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D90403" w:rsidTr="00733C65">
        <w:trPr>
          <w:trHeight w:val="669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84202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 xml:space="preserve">комплектованность кадрами в соответствии со штатным расписанием: не </w:t>
            </w:r>
            <w:r w:rsidRPr="00436F1C">
              <w:rPr>
                <w:sz w:val="22"/>
                <w:szCs w:val="22"/>
              </w:rPr>
              <w:lastRenderedPageBreak/>
              <w:t>менее 90%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37479B" w:rsidRPr="00D90403" w:rsidTr="00733C65">
        <w:trPr>
          <w:trHeight w:val="296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</w:tcPr>
          <w:p w:rsidR="0037479B" w:rsidRPr="00387055" w:rsidRDefault="0037479B" w:rsidP="0056206E">
            <w:pPr>
              <w:rPr>
                <w:b/>
              </w:rPr>
            </w:pPr>
            <w:r w:rsidRPr="00A04768">
              <w:rPr>
                <w:b/>
                <w:sz w:val="22"/>
                <w:szCs w:val="22"/>
              </w:rPr>
              <w:t>-</w:t>
            </w:r>
            <w:r w:rsidRPr="001C579B">
              <w:rPr>
                <w:sz w:val="22"/>
                <w:szCs w:val="22"/>
              </w:rPr>
              <w:t>участие педагогов в конкурсах профессионального мастерства</w:t>
            </w:r>
            <w:r w:rsidRPr="00A0476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37479B" w:rsidRPr="00D90403" w:rsidTr="00733C65">
        <w:trPr>
          <w:trHeight w:val="296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</w:tcPr>
          <w:p w:rsidR="0037479B" w:rsidRPr="00387055" w:rsidRDefault="0037479B" w:rsidP="0056206E">
            <w:pPr>
              <w:rPr>
                <w:b/>
              </w:rPr>
            </w:pPr>
            <w:r w:rsidRPr="001C579B">
              <w:t xml:space="preserve">- 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37479B" w:rsidRDefault="0037479B" w:rsidP="0056206E">
            <w:pPr>
              <w:jc w:val="center"/>
            </w:pPr>
            <w:r w:rsidRPr="001C579B">
              <w:t>3%</w:t>
            </w:r>
          </w:p>
        </w:tc>
      </w:tr>
      <w:tr w:rsidR="0037479B" w:rsidRPr="00D90403" w:rsidTr="00733C65">
        <w:trPr>
          <w:trHeight w:val="272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работы наставников для молодых педагогов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t>4%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318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/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37479B" w:rsidRPr="00D90403" w:rsidTr="00733C65">
        <w:trPr>
          <w:trHeight w:val="327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/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D90403" w:rsidTr="00733C65">
        <w:trPr>
          <w:trHeight w:val="305"/>
        </w:trPr>
        <w:tc>
          <w:tcPr>
            <w:tcW w:w="73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7.</w:t>
            </w:r>
          </w:p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  <w:p w:rsidR="0037479B" w:rsidRPr="00436F1C" w:rsidRDefault="0037479B" w:rsidP="0056206E"/>
        </w:tc>
        <w:tc>
          <w:tcPr>
            <w:tcW w:w="3187" w:type="dxa"/>
            <w:vMerge w:val="restart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268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 xml:space="preserve">ыполнение требований к фонду оплаты труда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285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353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  <w:p w:rsidR="0037479B" w:rsidRPr="00436F1C" w:rsidRDefault="0037479B" w:rsidP="0056206E"/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600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  </w:t>
            </w:r>
          </w:p>
        </w:tc>
        <w:tc>
          <w:tcPr>
            <w:tcW w:w="1649" w:type="dxa"/>
          </w:tcPr>
          <w:p w:rsidR="0037479B" w:rsidRPr="00436F1C" w:rsidRDefault="0037479B" w:rsidP="0056206E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37479B" w:rsidRPr="00D90403" w:rsidTr="00733C65">
        <w:trPr>
          <w:trHeight w:val="311"/>
        </w:trPr>
        <w:tc>
          <w:tcPr>
            <w:tcW w:w="73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Merge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3%</w:t>
            </w:r>
          </w:p>
        </w:tc>
      </w:tr>
      <w:tr w:rsidR="0037479B" w:rsidRPr="00D90403" w:rsidTr="00733C65">
        <w:trPr>
          <w:trHeight w:val="274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D90403" w:rsidTr="00733C65">
        <w:trPr>
          <w:trHeight w:val="414"/>
        </w:trPr>
        <w:tc>
          <w:tcPr>
            <w:tcW w:w="737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3187" w:type="dxa"/>
            <w:vAlign w:val="center"/>
          </w:tcPr>
          <w:p w:rsidR="0037479B" w:rsidRPr="00436F1C" w:rsidRDefault="0037479B" w:rsidP="0056206E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4264" w:type="dxa"/>
            <w:vAlign w:val="center"/>
          </w:tcPr>
          <w:p w:rsidR="0037479B" w:rsidRPr="00436F1C" w:rsidRDefault="0037479B" w:rsidP="0056206E">
            <w:pPr>
              <w:jc w:val="center"/>
            </w:pPr>
          </w:p>
        </w:tc>
        <w:tc>
          <w:tcPr>
            <w:tcW w:w="1649" w:type="dxa"/>
            <w:vAlign w:val="center"/>
          </w:tcPr>
          <w:p w:rsidR="0037479B" w:rsidRPr="00436F1C" w:rsidRDefault="0037479B" w:rsidP="0056206E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Pr="00D90403" w:rsidRDefault="0037479B" w:rsidP="0037479B">
      <w:pPr>
        <w:jc w:val="center"/>
        <w:rPr>
          <w:sz w:val="22"/>
          <w:szCs w:val="22"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  <w:r w:rsidRPr="00D90403">
        <w:rPr>
          <w:b/>
        </w:rPr>
        <w:t>Показатели эффективности деятельности руководителя муниципальной дошкольной образовательной организации –</w:t>
      </w:r>
    </w:p>
    <w:p w:rsidR="0037479B" w:rsidRPr="00D90403" w:rsidRDefault="0037479B" w:rsidP="0037479B">
      <w:pPr>
        <w:jc w:val="center"/>
        <w:rPr>
          <w:b/>
        </w:rPr>
      </w:pPr>
      <w:r w:rsidRPr="00D90403">
        <w:rPr>
          <w:b/>
        </w:rPr>
        <w:t>детский сад № 17 комбинированного вида «Алёнушка»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656"/>
        <w:gridCol w:w="3843"/>
        <w:gridCol w:w="1522"/>
      </w:tblGrid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 xml:space="preserve">№ </w:t>
            </w:r>
            <w:proofErr w:type="gramStart"/>
            <w:r w:rsidRPr="002D461D">
              <w:rPr>
                <w:sz w:val="22"/>
                <w:szCs w:val="22"/>
              </w:rPr>
              <w:t>п</w:t>
            </w:r>
            <w:proofErr w:type="gramEnd"/>
            <w:r w:rsidRPr="002D461D">
              <w:rPr>
                <w:sz w:val="22"/>
                <w:szCs w:val="22"/>
              </w:rPr>
              <w:t>/п</w:t>
            </w: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Проценты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трудового законодательства, законодательства по охране  труда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актуальных трудовых договоров (эффективных контрактов) со всеми работниками (ежегодных дополнительных соглашений к трудовым договорам);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соответствие локальной нормативной базы образовательной организации требованиям трудового законодательства (Коллективный договор (Соглашение), Положение об оплате труда, Положение о материальной помощи, Положение о распределении средств от приносящей доход деятельности (при наличии таковой), Положение о комиссии по распределению стимулирующих выплат,  Положение о передаче (защите) персональных данных работника);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на курсы повышения квалификации (не реже 1 раза в 3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труда (аттестации рабочих мест);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(обследований) работников;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случаев производственного травматизма;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образовательных услуг дошкольного образования 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обоснованных жалоб на качество предоставляемых образовательных услуг;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  <w:rPr>
                <w:highlight w:val="yellow"/>
              </w:rPr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процент посещаемости </w:t>
            </w:r>
            <w:proofErr w:type="gramStart"/>
            <w:r w:rsidRPr="002D461D">
              <w:rPr>
                <w:sz w:val="22"/>
                <w:szCs w:val="22"/>
              </w:rPr>
              <w:t>обучающимися</w:t>
            </w:r>
            <w:proofErr w:type="gramEnd"/>
            <w:r w:rsidRPr="002D461D">
              <w:rPr>
                <w:sz w:val="22"/>
                <w:szCs w:val="22"/>
              </w:rPr>
              <w:t xml:space="preserve"> ДОО -  не менее 70 %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2D461D" w:rsidTr="00733C65">
        <w:trPr>
          <w:trHeight w:val="559"/>
        </w:trPr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законодательства в сфере образования</w:t>
            </w:r>
          </w:p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rPr>
          <w:trHeight w:val="559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rPr>
          <w:trHeight w:val="53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выполнение требований ФГОС: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(наличие плана внедрения ФГОС </w:t>
            </w:r>
            <w:proofErr w:type="gramStart"/>
            <w:r w:rsidRPr="002D461D">
              <w:rPr>
                <w:sz w:val="22"/>
                <w:szCs w:val="22"/>
              </w:rPr>
              <w:t>ДО</w:t>
            </w:r>
            <w:proofErr w:type="gramEnd"/>
            <w:r w:rsidRPr="002D461D">
              <w:rPr>
                <w:sz w:val="22"/>
                <w:szCs w:val="22"/>
              </w:rPr>
              <w:t xml:space="preserve"> </w:t>
            </w:r>
            <w:proofErr w:type="gramStart"/>
            <w:r w:rsidRPr="002D461D">
              <w:rPr>
                <w:sz w:val="22"/>
                <w:szCs w:val="22"/>
              </w:rPr>
              <w:t>в</w:t>
            </w:r>
            <w:proofErr w:type="gramEnd"/>
            <w:r w:rsidRPr="002D461D">
              <w:rPr>
                <w:sz w:val="22"/>
                <w:szCs w:val="22"/>
              </w:rPr>
              <w:t xml:space="preserve"> практику работы ДОО)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37479B" w:rsidRPr="002D461D" w:rsidTr="00733C65">
        <w:trPr>
          <w:trHeight w:val="76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- разработка и внедрение образовательной программы ДОО 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формирование развивающей предметно-образовательной среды ДОО (рабочие программы педагогов, создание условий для осуществления образовательной деятельности, пополнение методической и МТ баз и т.п.)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proofErr w:type="gramStart"/>
            <w:r w:rsidRPr="002D461D">
              <w:rPr>
                <w:sz w:val="22"/>
                <w:szCs w:val="22"/>
              </w:rPr>
              <w:t xml:space="preserve">- наличие актуальной, полной и общедоступной информации о деятельности образовательной организации на ее официальном сайте в соответствии с п.3 постановления Правительства РФ от 10 июля 2013г. №582, приказа </w:t>
            </w:r>
            <w:proofErr w:type="spellStart"/>
            <w:r w:rsidRPr="002D461D">
              <w:rPr>
                <w:sz w:val="22"/>
                <w:szCs w:val="22"/>
              </w:rPr>
              <w:t>Минобраза</w:t>
            </w:r>
            <w:proofErr w:type="spellEnd"/>
            <w:r w:rsidRPr="002D461D">
              <w:rPr>
                <w:sz w:val="22"/>
                <w:szCs w:val="22"/>
              </w:rPr>
      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преставления на нем информации»</w:t>
            </w:r>
            <w:proofErr w:type="gramEnd"/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4%</w:t>
            </w:r>
          </w:p>
        </w:tc>
      </w:tr>
      <w:tr w:rsidR="0037479B" w:rsidRPr="002D461D" w:rsidTr="00733C65">
        <w:trPr>
          <w:trHeight w:val="280"/>
        </w:trPr>
        <w:tc>
          <w:tcPr>
            <w:tcW w:w="689" w:type="dxa"/>
            <w:vMerge w:val="restart"/>
          </w:tcPr>
          <w:p w:rsidR="0037479B" w:rsidRPr="002D461D" w:rsidRDefault="0037479B" w:rsidP="0056206E">
            <w:pPr>
              <w:pStyle w:val="a4"/>
              <w:jc w:val="left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pStyle w:val="a4"/>
              <w:tabs>
                <w:tab w:val="left" w:pos="259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организация работы наставников для молодых педагогов;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rPr>
          <w:trHeight w:val="88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pStyle w:val="a4"/>
              <w:tabs>
                <w:tab w:val="left" w:pos="264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привлечение педагогов к участию в органах государственно-общественного управления образовательным учреждением;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rPr>
          <w:trHeight w:val="48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3843" w:type="dxa"/>
          </w:tcPr>
          <w:p w:rsidR="0037479B" w:rsidRPr="001C579B" w:rsidRDefault="0037479B" w:rsidP="0056206E">
            <w:pPr>
              <w:tabs>
                <w:tab w:val="left" w:pos="2640"/>
              </w:tabs>
            </w:pPr>
            <w:r w:rsidRPr="001C579B">
              <w:rPr>
                <w:sz w:val="22"/>
                <w:szCs w:val="22"/>
              </w:rPr>
              <w:t xml:space="preserve">-участие педагогов в конкурсах профессионального мастерства  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rPr>
          <w:trHeight w:val="48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3843" w:type="dxa"/>
          </w:tcPr>
          <w:p w:rsidR="0037479B" w:rsidRDefault="0037479B" w:rsidP="0056206E">
            <w:pPr>
              <w:tabs>
                <w:tab w:val="left" w:pos="2640"/>
              </w:tabs>
            </w:pPr>
            <w:r w:rsidRPr="001C579B">
              <w:t>- участие в мероприятиях муниципального уровня</w:t>
            </w: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rPr>
          <w:trHeight w:val="480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264"/>
              </w:tabs>
              <w:spacing w:line="274" w:lineRule="exact"/>
              <w:ind w:hanging="240"/>
              <w:jc w:val="left"/>
            </w:pP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Реализация программ, направленных на работу с одаренными детьми и на укрепление (сохранение) здоровья детей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программы, направленной на работу с одаренными детьми;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призеров (нарастающим итогом с начало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победителей (нарастающим итогом с начало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банка данных по одаренным детям.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сетевое взаимодействие с учреждениями дополнительного образования детей в реализации программ, наличие индивидуальных карт развития (сопровождения)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программы, направленной на </w:t>
            </w:r>
            <w:proofErr w:type="spellStart"/>
            <w:r w:rsidRPr="002D461D">
              <w:rPr>
                <w:sz w:val="22"/>
                <w:szCs w:val="22"/>
              </w:rPr>
              <w:t>здоровьесбережение</w:t>
            </w:r>
            <w:proofErr w:type="spellEnd"/>
            <w:r w:rsidRPr="002D461D">
              <w:rPr>
                <w:sz w:val="22"/>
                <w:szCs w:val="22"/>
              </w:rPr>
              <w:t xml:space="preserve"> дошкольников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организация сбалансированного </w:t>
            </w:r>
            <w:r w:rsidRPr="002D461D">
              <w:rPr>
                <w:sz w:val="22"/>
                <w:szCs w:val="22"/>
              </w:rPr>
              <w:lastRenderedPageBreak/>
              <w:t>четырехразового питания (наличие нескольких меню)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lastRenderedPageBreak/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отсутствие (снижение) случаев  травматизма  среди детей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25%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муниципального задания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требований к фонду оплаты труда (рекомендованный процент на различные выплаты);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своевременная финансовая отчетность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просроченной кредиторской задолженности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целевыми показателями;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области).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Pr="002D461D" w:rsidRDefault="0037479B" w:rsidP="0037479B">
      <w:pPr>
        <w:rPr>
          <w:sz w:val="22"/>
          <w:szCs w:val="22"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</w:p>
    <w:p w:rsidR="0037479B" w:rsidRDefault="0037479B" w:rsidP="0037479B">
      <w:pPr>
        <w:jc w:val="center"/>
        <w:rPr>
          <w:b/>
        </w:rPr>
      </w:pPr>
      <w:r>
        <w:rPr>
          <w:b/>
        </w:rPr>
        <w:t>По</w:t>
      </w:r>
      <w:r w:rsidRPr="00D90403">
        <w:rPr>
          <w:b/>
        </w:rPr>
        <w:t>казатели эффективности деятельности руководителя муниципальной дошколь</w:t>
      </w:r>
      <w:r>
        <w:rPr>
          <w:b/>
        </w:rPr>
        <w:t xml:space="preserve">ной образовательной организации </w:t>
      </w:r>
    </w:p>
    <w:p w:rsidR="0037479B" w:rsidRPr="00D90403" w:rsidRDefault="0037479B" w:rsidP="0037479B">
      <w:pPr>
        <w:jc w:val="center"/>
        <w:rPr>
          <w:b/>
        </w:rPr>
      </w:pPr>
      <w:r w:rsidRPr="00D90403">
        <w:rPr>
          <w:b/>
        </w:rPr>
        <w:t xml:space="preserve">детский сад </w:t>
      </w:r>
      <w:r>
        <w:rPr>
          <w:b/>
        </w:rPr>
        <w:t>№13 «Теремок»</w:t>
      </w:r>
      <w:r w:rsidRPr="00D9040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656"/>
        <w:gridCol w:w="3843"/>
        <w:gridCol w:w="1522"/>
      </w:tblGrid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 xml:space="preserve">№ </w:t>
            </w:r>
            <w:proofErr w:type="gramStart"/>
            <w:r w:rsidRPr="002D461D">
              <w:rPr>
                <w:sz w:val="22"/>
                <w:szCs w:val="22"/>
              </w:rPr>
              <w:t>п</w:t>
            </w:r>
            <w:proofErr w:type="gramEnd"/>
            <w:r w:rsidRPr="002D461D">
              <w:rPr>
                <w:sz w:val="22"/>
                <w:szCs w:val="22"/>
              </w:rPr>
              <w:t>/п</w:t>
            </w:r>
          </w:p>
        </w:tc>
        <w:tc>
          <w:tcPr>
            <w:tcW w:w="36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Проценты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трудового законодательства, законодательства по охране  труда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актуальных трудовых договоров (эффективных контрактов) со всеми работниками (ежегодных дополнительных соглашений к трудовым договорам);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соответствие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распределении средств от приносящей доход деятельности (при наличии таковой), Положение о комиссии по распределению стимулирующих выплат,  Положение </w:t>
            </w:r>
            <w:r w:rsidRPr="002D461D">
              <w:rPr>
                <w:sz w:val="22"/>
                <w:szCs w:val="22"/>
              </w:rPr>
              <w:lastRenderedPageBreak/>
              <w:t>о передаче (защите) персональных данных работника);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lastRenderedPageBreak/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на курсы повышения квалификации (не реже 1 раза в 3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труда (аттестации рабочих мест);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(обследований) работников;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случаев производственного травматизма;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образовательных услуг дошкольного образования 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обоснованных жалоб на качество предоставляемых образовательных услуг;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>
            <w:pPr>
              <w:rPr>
                <w:highlight w:val="yellow"/>
              </w:rPr>
            </w:pPr>
          </w:p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процент посещаемости </w:t>
            </w:r>
            <w:proofErr w:type="gramStart"/>
            <w:r w:rsidRPr="002D461D">
              <w:rPr>
                <w:sz w:val="22"/>
                <w:szCs w:val="22"/>
              </w:rPr>
              <w:t>обучающимися</w:t>
            </w:r>
            <w:proofErr w:type="gramEnd"/>
            <w:r w:rsidRPr="002D461D">
              <w:rPr>
                <w:sz w:val="22"/>
                <w:szCs w:val="22"/>
              </w:rPr>
              <w:t xml:space="preserve"> ДОО -  не менее 70 %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2D461D" w:rsidTr="00733C65">
        <w:trPr>
          <w:trHeight w:val="281"/>
        </w:trPr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законодательства в сфере образования</w:t>
            </w:r>
          </w:p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rPr>
          <w:trHeight w:val="289"/>
        </w:trPr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rPr>
          <w:trHeight w:val="559"/>
        </w:trPr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Выполнение требований ФГОС: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(наличие плана внедрения ФГОС </w:t>
            </w:r>
            <w:proofErr w:type="gramStart"/>
            <w:r w:rsidRPr="002D461D">
              <w:rPr>
                <w:sz w:val="22"/>
                <w:szCs w:val="22"/>
              </w:rPr>
              <w:t>ДО</w:t>
            </w:r>
            <w:proofErr w:type="gramEnd"/>
            <w:r w:rsidRPr="002D461D">
              <w:rPr>
                <w:sz w:val="22"/>
                <w:szCs w:val="22"/>
              </w:rPr>
              <w:t xml:space="preserve"> </w:t>
            </w:r>
            <w:proofErr w:type="gramStart"/>
            <w:r w:rsidRPr="002D461D">
              <w:rPr>
                <w:sz w:val="22"/>
                <w:szCs w:val="22"/>
              </w:rPr>
              <w:t>в</w:t>
            </w:r>
            <w:proofErr w:type="gramEnd"/>
            <w:r w:rsidRPr="002D461D">
              <w:rPr>
                <w:sz w:val="22"/>
                <w:szCs w:val="22"/>
              </w:rPr>
              <w:t xml:space="preserve"> практику работы ДОО)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37479B" w:rsidRPr="002D461D" w:rsidTr="00733C65">
        <w:trPr>
          <w:trHeight w:val="530"/>
        </w:trPr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- разработка и внедрение образовательной программы ДОО 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формирование развивающей предметно-образовательной среды ДОО (рабочие программы педагогов, создание условий для осуществления образовательной деятельности, пополнение методической и МТ баз и т.п.)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/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proofErr w:type="gramStart"/>
            <w:r w:rsidRPr="002D461D">
              <w:rPr>
                <w:sz w:val="22"/>
                <w:szCs w:val="22"/>
              </w:rPr>
              <w:t xml:space="preserve">- наличие актуальной, полной и общедоступной информации о деятельности образовательной организации на ее официальном сайте в соответствии с п.3 постановления Правительства РФ от 10 июля 2013г. №582, приказа </w:t>
            </w:r>
            <w:proofErr w:type="spellStart"/>
            <w:r w:rsidRPr="002D461D">
              <w:rPr>
                <w:sz w:val="22"/>
                <w:szCs w:val="22"/>
              </w:rPr>
              <w:t>Минобраза</w:t>
            </w:r>
            <w:proofErr w:type="spellEnd"/>
            <w:r w:rsidRPr="002D461D">
              <w:rPr>
                <w:sz w:val="22"/>
                <w:szCs w:val="22"/>
              </w:rPr>
      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преставления на нем информации»</w:t>
            </w:r>
            <w:proofErr w:type="gramEnd"/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4%</w:t>
            </w:r>
          </w:p>
        </w:tc>
      </w:tr>
      <w:tr w:rsidR="0037479B" w:rsidRPr="002D461D" w:rsidTr="00733C65">
        <w:trPr>
          <w:trHeight w:val="420"/>
        </w:trPr>
        <w:tc>
          <w:tcPr>
            <w:tcW w:w="689" w:type="dxa"/>
            <w:vMerge w:val="restart"/>
          </w:tcPr>
          <w:p w:rsidR="0037479B" w:rsidRPr="002D461D" w:rsidRDefault="0037479B" w:rsidP="0056206E">
            <w:pPr>
              <w:pStyle w:val="a4"/>
              <w:jc w:val="left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  <w:r w:rsidRPr="002D461D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</w:tc>
        <w:tc>
          <w:tcPr>
            <w:tcW w:w="3843" w:type="dxa"/>
            <w:vAlign w:val="center"/>
          </w:tcPr>
          <w:p w:rsidR="0037479B" w:rsidRPr="002D461D" w:rsidRDefault="0037479B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rPr>
          <w:trHeight w:val="625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656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3843" w:type="dxa"/>
            <w:vAlign w:val="center"/>
          </w:tcPr>
          <w:p w:rsidR="0037479B" w:rsidRPr="002D461D" w:rsidRDefault="0037479B" w:rsidP="0056206E">
            <w:pPr>
              <w:spacing w:before="120" w:after="120"/>
            </w:pPr>
            <w:r w:rsidRPr="002D461D">
              <w:rPr>
                <w:sz w:val="22"/>
                <w:szCs w:val="22"/>
              </w:rPr>
              <w:t xml:space="preserve">Наличие иных органов самоуправления  (собрание трудового </w:t>
            </w:r>
            <w:r w:rsidRPr="002D461D">
              <w:rPr>
                <w:sz w:val="22"/>
                <w:szCs w:val="22"/>
              </w:rPr>
              <w:lastRenderedPageBreak/>
              <w:t>коллектива, педагогический совет, методический совет)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lastRenderedPageBreak/>
              <w:t>3%</w:t>
            </w:r>
          </w:p>
        </w:tc>
      </w:tr>
      <w:tr w:rsidR="0037479B" w:rsidRPr="002D461D" w:rsidTr="00733C65">
        <w:trPr>
          <w:trHeight w:val="235"/>
        </w:trPr>
        <w:tc>
          <w:tcPr>
            <w:tcW w:w="68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656" w:type="dxa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  <w:vAlign w:val="center"/>
          </w:tcPr>
          <w:p w:rsidR="0037479B" w:rsidRPr="002D461D" w:rsidRDefault="0037479B" w:rsidP="0056206E">
            <w:pPr>
              <w:spacing w:before="120" w:after="120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Реализация программ, направленных на работу с одаренными детьми</w:t>
            </w:r>
            <w:r>
              <w:rPr>
                <w:sz w:val="22"/>
                <w:szCs w:val="22"/>
              </w:rPr>
              <w:t>, работа с кадрами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программы, направленной на работу с одаренными детьми;</w:t>
            </w:r>
          </w:p>
        </w:tc>
        <w:tc>
          <w:tcPr>
            <w:tcW w:w="1522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2D461D">
              <w:rPr>
                <w:sz w:val="22"/>
                <w:szCs w:val="22"/>
              </w:rPr>
              <w:t>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призеров (нарастающим итогом с начало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победителей (нарастающим итогом с начало года);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банка данных по одаренным детям.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сетевое взаимодействие с учреждениями дополнительного образования детей в реализации программ, наличие индивидуальных карт развития (сопровождения)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программы, направленной на </w:t>
            </w:r>
            <w:proofErr w:type="spellStart"/>
            <w:r w:rsidRPr="002D461D">
              <w:rPr>
                <w:sz w:val="22"/>
                <w:szCs w:val="22"/>
              </w:rPr>
              <w:t>здоровьесбережение</w:t>
            </w:r>
            <w:proofErr w:type="spellEnd"/>
            <w:r w:rsidRPr="002D461D">
              <w:rPr>
                <w:sz w:val="22"/>
                <w:szCs w:val="22"/>
              </w:rPr>
              <w:t xml:space="preserve"> дошкольников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2D461D">
              <w:rPr>
                <w:sz w:val="22"/>
                <w:szCs w:val="22"/>
              </w:rPr>
              <w:t>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организация сбалансированного четырехразового питания (наличие нескольких меню)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отсутствие (снижение) случаев  травматизма  среди детей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1C579B" w:rsidRDefault="0037479B" w:rsidP="0056206E">
            <w:pPr>
              <w:tabs>
                <w:tab w:val="left" w:pos="2640"/>
              </w:tabs>
            </w:pPr>
            <w:r w:rsidRPr="001C579B">
              <w:rPr>
                <w:sz w:val="22"/>
                <w:szCs w:val="22"/>
              </w:rPr>
              <w:t>-участие педагогов в конкурсах профессионального мастерства  –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1C579B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1C579B" w:rsidRDefault="0037479B" w:rsidP="0056206E">
            <w:pPr>
              <w:tabs>
                <w:tab w:val="left" w:pos="2640"/>
              </w:tabs>
            </w:pPr>
            <w:r w:rsidRPr="001C579B">
              <w:t xml:space="preserve">- участие в мероприятиях муниципального уровня </w:t>
            </w:r>
          </w:p>
        </w:tc>
        <w:tc>
          <w:tcPr>
            <w:tcW w:w="1522" w:type="dxa"/>
          </w:tcPr>
          <w:p w:rsidR="0037479B" w:rsidRPr="001C579B" w:rsidRDefault="0037479B" w:rsidP="0056206E">
            <w:pPr>
              <w:jc w:val="center"/>
            </w:pPr>
            <w:r w:rsidRPr="001C579B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27%</w:t>
            </w:r>
          </w:p>
        </w:tc>
      </w:tr>
      <w:tr w:rsidR="0037479B" w:rsidRPr="002D461D" w:rsidTr="00733C65">
        <w:tc>
          <w:tcPr>
            <w:tcW w:w="68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3656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муниципального задания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требований к фонду оплаты труда (рекомендованный процент на различные выплаты);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своевременная финансовая отчетность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просроченной кредиторской задолженности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целевыми показателями;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  <w:vMerge/>
          </w:tcPr>
          <w:p w:rsidR="0037479B" w:rsidRPr="002D461D" w:rsidRDefault="0037479B" w:rsidP="0056206E"/>
        </w:tc>
        <w:tc>
          <w:tcPr>
            <w:tcW w:w="3656" w:type="dxa"/>
            <w:vMerge/>
          </w:tcPr>
          <w:p w:rsidR="0037479B" w:rsidRPr="002D461D" w:rsidRDefault="0037479B" w:rsidP="0056206E"/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области).</w:t>
            </w: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2D461D" w:rsidTr="00733C65">
        <w:tc>
          <w:tcPr>
            <w:tcW w:w="689" w:type="dxa"/>
          </w:tcPr>
          <w:p w:rsidR="0037479B" w:rsidRPr="002D461D" w:rsidRDefault="0037479B" w:rsidP="0056206E"/>
        </w:tc>
        <w:tc>
          <w:tcPr>
            <w:tcW w:w="3656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43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22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37479B" w:rsidRPr="002D461D" w:rsidRDefault="0037479B" w:rsidP="0037479B">
      <w:pPr>
        <w:rPr>
          <w:sz w:val="22"/>
          <w:szCs w:val="22"/>
        </w:rPr>
      </w:pPr>
    </w:p>
    <w:p w:rsidR="0037479B" w:rsidRPr="002D461D" w:rsidRDefault="0037479B" w:rsidP="0037479B">
      <w:pPr>
        <w:rPr>
          <w:sz w:val="22"/>
          <w:szCs w:val="22"/>
        </w:rPr>
      </w:pPr>
    </w:p>
    <w:p w:rsidR="0037479B" w:rsidRPr="002D461D" w:rsidRDefault="0037479B" w:rsidP="0037479B">
      <w:pPr>
        <w:rPr>
          <w:sz w:val="22"/>
          <w:szCs w:val="22"/>
        </w:rPr>
      </w:pPr>
    </w:p>
    <w:p w:rsidR="0037479B" w:rsidRPr="002D461D" w:rsidRDefault="0037479B" w:rsidP="0037479B">
      <w:pPr>
        <w:rPr>
          <w:sz w:val="22"/>
          <w:szCs w:val="22"/>
        </w:rPr>
      </w:pPr>
    </w:p>
    <w:p w:rsidR="0037479B" w:rsidRDefault="0037479B" w:rsidP="0037479B"/>
    <w:p w:rsidR="0037479B" w:rsidRDefault="0037479B" w:rsidP="0037479B"/>
    <w:p w:rsidR="0037479B" w:rsidRDefault="0037479B" w:rsidP="0037479B"/>
    <w:p w:rsidR="0037479B" w:rsidRDefault="0037479B" w:rsidP="0037479B">
      <w:pPr>
        <w:jc w:val="center"/>
        <w:rPr>
          <w:b/>
        </w:rPr>
      </w:pPr>
      <w:r w:rsidRPr="00D90403">
        <w:rPr>
          <w:b/>
        </w:rPr>
        <w:t>Показатели эффективности деятельности руководителя муниципальной дошколь</w:t>
      </w:r>
      <w:r>
        <w:rPr>
          <w:b/>
        </w:rPr>
        <w:t xml:space="preserve">ной образовательной организации </w:t>
      </w:r>
    </w:p>
    <w:p w:rsidR="0037479B" w:rsidRPr="00D90403" w:rsidRDefault="0037479B" w:rsidP="0037479B">
      <w:pPr>
        <w:jc w:val="center"/>
        <w:rPr>
          <w:b/>
        </w:rPr>
      </w:pPr>
      <w:r w:rsidRPr="00D90403">
        <w:rPr>
          <w:b/>
        </w:rPr>
        <w:t xml:space="preserve">детский сад </w:t>
      </w:r>
      <w:r>
        <w:rPr>
          <w:b/>
        </w:rPr>
        <w:t>«Солнышко»</w:t>
      </w:r>
      <w:r w:rsidRPr="00D90403">
        <w:rPr>
          <w:b/>
        </w:rPr>
        <w:t xml:space="preserve"> </w:t>
      </w:r>
      <w:r>
        <w:rPr>
          <w:b/>
        </w:rPr>
        <w:t xml:space="preserve">комбинированного вида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095"/>
        <w:gridCol w:w="4394"/>
        <w:gridCol w:w="1556"/>
      </w:tblGrid>
      <w:tr w:rsidR="0037479B" w:rsidRPr="00835DE0" w:rsidTr="00896B4F">
        <w:tc>
          <w:tcPr>
            <w:tcW w:w="699" w:type="dxa"/>
          </w:tcPr>
          <w:p w:rsidR="0037479B" w:rsidRPr="00835DE0" w:rsidRDefault="0037479B" w:rsidP="0056206E">
            <w:pPr>
              <w:jc w:val="center"/>
            </w:pPr>
            <w:r w:rsidRPr="00835DE0">
              <w:t xml:space="preserve">№ </w:t>
            </w:r>
            <w:proofErr w:type="gramStart"/>
            <w:r w:rsidRPr="00835DE0">
              <w:t>п</w:t>
            </w:r>
            <w:proofErr w:type="gramEnd"/>
            <w:r w:rsidRPr="00835DE0">
              <w:t>/п</w:t>
            </w:r>
          </w:p>
        </w:tc>
        <w:tc>
          <w:tcPr>
            <w:tcW w:w="3095" w:type="dxa"/>
          </w:tcPr>
          <w:p w:rsidR="0037479B" w:rsidRPr="00835DE0" w:rsidRDefault="0037479B" w:rsidP="0056206E">
            <w:pPr>
              <w:jc w:val="center"/>
            </w:pPr>
            <w:r w:rsidRPr="00835DE0">
              <w:t>Показатели эффективности</w:t>
            </w:r>
          </w:p>
        </w:tc>
        <w:tc>
          <w:tcPr>
            <w:tcW w:w="4394" w:type="dxa"/>
          </w:tcPr>
          <w:p w:rsidR="0037479B" w:rsidRPr="00835DE0" w:rsidRDefault="0037479B" w:rsidP="0056206E">
            <w:pPr>
              <w:jc w:val="center"/>
            </w:pPr>
            <w:r w:rsidRPr="00835DE0">
              <w:t>Критерии оценки</w:t>
            </w:r>
          </w:p>
        </w:tc>
        <w:tc>
          <w:tcPr>
            <w:tcW w:w="1556" w:type="dxa"/>
          </w:tcPr>
          <w:p w:rsidR="0037479B" w:rsidRPr="00835DE0" w:rsidRDefault="0037479B" w:rsidP="0056206E">
            <w:pPr>
              <w:jc w:val="center"/>
            </w:pPr>
            <w:r w:rsidRPr="00835DE0">
              <w:t>Проценты</w:t>
            </w:r>
          </w:p>
        </w:tc>
      </w:tr>
      <w:tr w:rsidR="0037479B" w:rsidRPr="002D461D" w:rsidTr="00896B4F">
        <w:tc>
          <w:tcPr>
            <w:tcW w:w="69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трудового законодательства, законодательства по охране  труда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актуальных трудовых договоров (эффективных контрактов) со всеми работниками (ежегодных дополнительных соглашений к трудовым договорам);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соответствие локальной нормативной базы образовательной организации требованиям трудового законодательства (Коллективный договор (Соглашение), Положение об оплате труда, Положение о материальной помощи, Положение о распределении средств от приносящей доход деятельности (при наличии таковой), Положение о комиссии по распределению стимулирующих выплат,  Положение о передаче (защите) персональных данных работника);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на курсы повышения квалификации (не реже 1 раза в 3 года);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труда (аттестации рабочих мест);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(обследований) работников;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случаев производственного травматизма;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37479B" w:rsidRPr="002D461D" w:rsidTr="00896B4F">
        <w:tc>
          <w:tcPr>
            <w:tcW w:w="69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образовательных услуг дошкольного образования 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-отсутствие обоснованных жалоб на качество предоставляемых образовательных услуг;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>
            <w:pPr>
              <w:rPr>
                <w:highlight w:val="yellow"/>
              </w:rPr>
            </w:pPr>
          </w:p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процент посещаемости </w:t>
            </w:r>
            <w:proofErr w:type="gramStart"/>
            <w:r w:rsidRPr="002D461D">
              <w:rPr>
                <w:sz w:val="22"/>
                <w:szCs w:val="22"/>
              </w:rPr>
              <w:t>обучающимися</w:t>
            </w:r>
            <w:proofErr w:type="gramEnd"/>
            <w:r w:rsidRPr="002D461D">
              <w:rPr>
                <w:sz w:val="22"/>
                <w:szCs w:val="22"/>
              </w:rPr>
              <w:t xml:space="preserve"> ДОО -  не менее 70 %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2D461D" w:rsidTr="00896B4F">
        <w:trPr>
          <w:trHeight w:val="303"/>
        </w:trPr>
        <w:tc>
          <w:tcPr>
            <w:tcW w:w="69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Соответствие деятельности ДОО требованиям законодательства в сфере образования</w:t>
            </w:r>
          </w:p>
        </w:tc>
        <w:tc>
          <w:tcPr>
            <w:tcW w:w="439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rPr>
          <w:trHeight w:val="407"/>
        </w:trPr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  <w:vAlign w:val="center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rPr>
          <w:trHeight w:val="412"/>
        </w:trPr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Выполнение требований ФГОС: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(наличие плана внедрения ФГОС </w:t>
            </w:r>
            <w:proofErr w:type="gramStart"/>
            <w:r w:rsidRPr="002D461D">
              <w:rPr>
                <w:sz w:val="22"/>
                <w:szCs w:val="22"/>
              </w:rPr>
              <w:t>ДО</w:t>
            </w:r>
            <w:proofErr w:type="gramEnd"/>
            <w:r w:rsidRPr="002D461D">
              <w:rPr>
                <w:sz w:val="22"/>
                <w:szCs w:val="22"/>
              </w:rPr>
              <w:t xml:space="preserve"> </w:t>
            </w:r>
            <w:proofErr w:type="gramStart"/>
            <w:r w:rsidRPr="002D461D">
              <w:rPr>
                <w:sz w:val="22"/>
                <w:szCs w:val="22"/>
              </w:rPr>
              <w:t>в</w:t>
            </w:r>
            <w:proofErr w:type="gramEnd"/>
            <w:r w:rsidRPr="002D461D">
              <w:rPr>
                <w:sz w:val="22"/>
                <w:szCs w:val="22"/>
              </w:rPr>
              <w:t xml:space="preserve"> практику работы ДОО)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37479B" w:rsidRPr="002D461D" w:rsidTr="00896B4F">
        <w:trPr>
          <w:trHeight w:val="760"/>
        </w:trPr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- разработка и внедрение образовательной программы ДОО </w:t>
            </w:r>
          </w:p>
          <w:p w:rsidR="0037479B" w:rsidRPr="002D461D" w:rsidRDefault="0037479B" w:rsidP="0056206E">
            <w:r w:rsidRPr="002D461D">
              <w:rPr>
                <w:sz w:val="22"/>
                <w:szCs w:val="22"/>
              </w:rPr>
              <w:t xml:space="preserve"> - формирование развивающей предметно-образовательной среды ДОО (рабочие программы педагогов, создание условий </w:t>
            </w:r>
            <w:r w:rsidRPr="002D461D">
              <w:rPr>
                <w:sz w:val="22"/>
                <w:szCs w:val="22"/>
              </w:rPr>
              <w:lastRenderedPageBreak/>
              <w:t>для осуществления образовательной деятельности, пополнение методической и МТ баз и т.п.)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lastRenderedPageBreak/>
              <w:t>7%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/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3095" w:type="dxa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proofErr w:type="gramStart"/>
            <w:r w:rsidRPr="002D461D">
              <w:rPr>
                <w:sz w:val="22"/>
                <w:szCs w:val="22"/>
              </w:rPr>
              <w:t xml:space="preserve">- наличие актуальной, полной и общедоступной информации о деятельности образовательной организации на ее официальном сайте в соответствии с п.3 постановления Правительства РФ от 10 июля 2013г. №582, приказа </w:t>
            </w:r>
            <w:proofErr w:type="spellStart"/>
            <w:r w:rsidRPr="002D461D">
              <w:rPr>
                <w:sz w:val="22"/>
                <w:szCs w:val="22"/>
              </w:rPr>
              <w:t>Минобраза</w:t>
            </w:r>
            <w:proofErr w:type="spellEnd"/>
            <w:r w:rsidRPr="002D461D">
              <w:rPr>
                <w:sz w:val="22"/>
                <w:szCs w:val="22"/>
              </w:rPr>
      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преставления на нем информации»</w:t>
            </w:r>
            <w:proofErr w:type="gramEnd"/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4%</w:t>
            </w:r>
          </w:p>
        </w:tc>
      </w:tr>
      <w:tr w:rsidR="0037479B" w:rsidRPr="002D461D" w:rsidTr="00896B4F">
        <w:trPr>
          <w:trHeight w:val="280"/>
        </w:trPr>
        <w:tc>
          <w:tcPr>
            <w:tcW w:w="699" w:type="dxa"/>
            <w:vMerge w:val="restart"/>
          </w:tcPr>
          <w:p w:rsidR="0037479B" w:rsidRPr="002D461D" w:rsidRDefault="0037479B" w:rsidP="0056206E">
            <w:pPr>
              <w:pStyle w:val="a4"/>
              <w:jc w:val="left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pStyle w:val="a4"/>
              <w:tabs>
                <w:tab w:val="left" w:pos="259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организация работы наставников для молодых педагогов;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rPr>
          <w:trHeight w:val="572"/>
        </w:trPr>
        <w:tc>
          <w:tcPr>
            <w:tcW w:w="69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095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4394" w:type="dxa"/>
          </w:tcPr>
          <w:p w:rsidR="0037479B" w:rsidRPr="002D461D" w:rsidRDefault="0037479B" w:rsidP="0056206E">
            <w:pPr>
              <w:pStyle w:val="a4"/>
              <w:tabs>
                <w:tab w:val="left" w:pos="264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привлечение педагогов к участию в органах государственно-общественного управления образовательным учреждением;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rPr>
          <w:trHeight w:val="480"/>
        </w:trPr>
        <w:tc>
          <w:tcPr>
            <w:tcW w:w="69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095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4394" w:type="dxa"/>
          </w:tcPr>
          <w:p w:rsidR="0037479B" w:rsidRPr="00FE1C4E" w:rsidRDefault="0037479B" w:rsidP="0056206E">
            <w:pPr>
              <w:tabs>
                <w:tab w:val="left" w:pos="2640"/>
              </w:tabs>
            </w:pPr>
            <w:r w:rsidRPr="00FE1C4E">
              <w:rPr>
                <w:sz w:val="22"/>
                <w:szCs w:val="22"/>
              </w:rPr>
              <w:t>-участие педагогов в конкурсах профессионального мастерства  –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rPr>
          <w:trHeight w:val="480"/>
        </w:trPr>
        <w:tc>
          <w:tcPr>
            <w:tcW w:w="69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095" w:type="dxa"/>
            <w:vMerge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</w:pPr>
          </w:p>
        </w:tc>
        <w:tc>
          <w:tcPr>
            <w:tcW w:w="4394" w:type="dxa"/>
          </w:tcPr>
          <w:p w:rsidR="0037479B" w:rsidRPr="00FE1C4E" w:rsidRDefault="0037479B" w:rsidP="0056206E">
            <w:pPr>
              <w:tabs>
                <w:tab w:val="left" w:pos="2640"/>
              </w:tabs>
            </w:pPr>
            <w:r w:rsidRPr="00FE1C4E">
              <w:t xml:space="preserve">- участие в мероприятиях муниципального уровня 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rPr>
          <w:trHeight w:val="327"/>
        </w:trPr>
        <w:tc>
          <w:tcPr>
            <w:tcW w:w="699" w:type="dxa"/>
            <w:vMerge/>
          </w:tcPr>
          <w:p w:rsidR="0037479B" w:rsidRPr="002D461D" w:rsidRDefault="0037479B" w:rsidP="0056206E">
            <w:pPr>
              <w:pStyle w:val="a4"/>
              <w:jc w:val="left"/>
            </w:pPr>
          </w:p>
        </w:tc>
        <w:tc>
          <w:tcPr>
            <w:tcW w:w="3095" w:type="dxa"/>
          </w:tcPr>
          <w:p w:rsidR="0037479B" w:rsidRPr="002D461D" w:rsidRDefault="0037479B" w:rsidP="0056206E">
            <w:pPr>
              <w:pStyle w:val="a4"/>
              <w:spacing w:line="274" w:lineRule="exact"/>
              <w:jc w:val="left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264"/>
              </w:tabs>
              <w:spacing w:line="274" w:lineRule="exact"/>
              <w:ind w:hanging="240"/>
              <w:jc w:val="left"/>
            </w:pP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37479B" w:rsidRPr="002D461D" w:rsidTr="00896B4F">
        <w:tc>
          <w:tcPr>
            <w:tcW w:w="699" w:type="dxa"/>
            <w:vMerge w:val="restart"/>
          </w:tcPr>
          <w:p w:rsidR="0037479B" w:rsidRPr="002D461D" w:rsidRDefault="0037479B" w:rsidP="0056206E">
            <w:bookmarkStart w:id="0" w:name="_GoBack" w:colFirst="0" w:colLast="4"/>
            <w:r w:rsidRPr="002D46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программы, направленной на работу с одаренными детьми;</w:t>
            </w:r>
          </w:p>
        </w:tc>
        <w:tc>
          <w:tcPr>
            <w:tcW w:w="1556" w:type="dxa"/>
            <w:vAlign w:val="center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призеров (нарастающим итогом с начало года);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победителей (нарастающим итогом с начало года);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наличие банка данных по одаренным детям.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сетевое взаимодействие с учреждениями дополнительного образования детей в реализации программ, наличие индивидуальных карт развития (сопровождения)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программы, направленной на </w:t>
            </w:r>
            <w:proofErr w:type="spellStart"/>
            <w:r w:rsidRPr="002D461D">
              <w:rPr>
                <w:sz w:val="22"/>
                <w:szCs w:val="22"/>
              </w:rPr>
              <w:t>здоровьесбережение</w:t>
            </w:r>
            <w:proofErr w:type="spellEnd"/>
            <w:r w:rsidRPr="002D461D">
              <w:rPr>
                <w:sz w:val="22"/>
                <w:szCs w:val="22"/>
              </w:rPr>
              <w:t xml:space="preserve"> дошкольников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организация сбалансированного четырехразового питания (наличие нескольких меню)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отсутствие (снижение) случаев  травматизма  среди детей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25%</w:t>
            </w:r>
          </w:p>
        </w:tc>
      </w:tr>
      <w:tr w:rsidR="0037479B" w:rsidRPr="002D461D" w:rsidTr="00896B4F">
        <w:tc>
          <w:tcPr>
            <w:tcW w:w="699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3095" w:type="dxa"/>
            <w:vMerge w:val="restart"/>
          </w:tcPr>
          <w:p w:rsidR="0037479B" w:rsidRPr="002D461D" w:rsidRDefault="0037479B" w:rsidP="0056206E"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муниципального задания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выполнение требований к фонду оплаты труда (рекомендованный процент на различные выплаты);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своевременная финансовая отчетность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-отсутствие просроченной кредиторской </w:t>
            </w:r>
            <w:r w:rsidRPr="002D461D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lastRenderedPageBreak/>
              <w:t>1%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 xml:space="preserve"> 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целевыми показателями;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37479B" w:rsidRPr="002D461D" w:rsidTr="00896B4F">
        <w:tc>
          <w:tcPr>
            <w:tcW w:w="699" w:type="dxa"/>
            <w:vMerge/>
          </w:tcPr>
          <w:p w:rsidR="0037479B" w:rsidRPr="002D461D" w:rsidRDefault="0037479B" w:rsidP="0056206E"/>
        </w:tc>
        <w:tc>
          <w:tcPr>
            <w:tcW w:w="3095" w:type="dxa"/>
            <w:vMerge/>
          </w:tcPr>
          <w:p w:rsidR="0037479B" w:rsidRPr="002D461D" w:rsidRDefault="0037479B" w:rsidP="0056206E"/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  <w:r w:rsidRPr="002D461D">
              <w:rPr>
                <w:sz w:val="22"/>
                <w:szCs w:val="22"/>
              </w:rPr>
              <w:t>- доведение размера средней заработной платы обслуживающего персонала (за выполнение одной нормы труда) до величины прожиточного минимума трудоспособного населения Свердловской области).</w:t>
            </w: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13%</w:t>
            </w:r>
          </w:p>
        </w:tc>
      </w:tr>
      <w:tr w:rsidR="0037479B" w:rsidRPr="002D461D" w:rsidTr="00896B4F">
        <w:tc>
          <w:tcPr>
            <w:tcW w:w="699" w:type="dxa"/>
          </w:tcPr>
          <w:p w:rsidR="0037479B" w:rsidRPr="002D461D" w:rsidRDefault="0037479B" w:rsidP="0056206E"/>
        </w:tc>
        <w:tc>
          <w:tcPr>
            <w:tcW w:w="3095" w:type="dxa"/>
          </w:tcPr>
          <w:p w:rsidR="0037479B" w:rsidRPr="002D461D" w:rsidRDefault="0037479B" w:rsidP="0056206E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394" w:type="dxa"/>
          </w:tcPr>
          <w:p w:rsidR="0037479B" w:rsidRPr="002D461D" w:rsidRDefault="0037479B" w:rsidP="0056206E">
            <w:pPr>
              <w:jc w:val="both"/>
            </w:pPr>
          </w:p>
        </w:tc>
        <w:tc>
          <w:tcPr>
            <w:tcW w:w="1556" w:type="dxa"/>
          </w:tcPr>
          <w:p w:rsidR="0037479B" w:rsidRPr="002D461D" w:rsidRDefault="0037479B" w:rsidP="0056206E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  <w:bookmarkEnd w:id="0"/>
    </w:tbl>
    <w:p w:rsidR="0037479B" w:rsidRDefault="0037479B" w:rsidP="0037479B">
      <w:pPr>
        <w:pStyle w:val="af0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  <w:sectPr w:rsidR="0037479B" w:rsidSect="0056206E">
          <w:pgSz w:w="11906" w:h="16838"/>
          <w:pgMar w:top="851" w:right="244" w:bottom="1134" w:left="709" w:header="709" w:footer="709" w:gutter="0"/>
          <w:cols w:space="708"/>
          <w:docGrid w:linePitch="360"/>
        </w:sectPr>
      </w:pPr>
    </w:p>
    <w:p w:rsidR="006F01B5" w:rsidRDefault="006F01B5"/>
    <w:sectPr w:rsidR="006F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E3421"/>
    <w:multiLevelType w:val="multilevel"/>
    <w:tmpl w:val="8D905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7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19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5"/>
  </w:num>
  <w:num w:numId="8">
    <w:abstractNumId w:val="6"/>
  </w:num>
  <w:num w:numId="9">
    <w:abstractNumId w:val="2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9B"/>
    <w:rsid w:val="0037479B"/>
    <w:rsid w:val="0056206E"/>
    <w:rsid w:val="006F01B5"/>
    <w:rsid w:val="00733C65"/>
    <w:rsid w:val="00896B4F"/>
    <w:rsid w:val="00A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479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747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747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37479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7479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7479B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7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74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7479B"/>
    <w:rPr>
      <w:rFonts w:cs="Times New Roman"/>
    </w:rPr>
  </w:style>
  <w:style w:type="paragraph" w:styleId="ac">
    <w:name w:val="header"/>
    <w:basedOn w:val="a"/>
    <w:link w:val="ad"/>
    <w:uiPriority w:val="99"/>
    <w:rsid w:val="00374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3747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37479B"/>
    <w:rPr>
      <w:rFonts w:cs="Times New Roman"/>
    </w:rPr>
  </w:style>
  <w:style w:type="paragraph" w:styleId="af0">
    <w:name w:val="Normal (Web)"/>
    <w:basedOn w:val="a"/>
    <w:uiPriority w:val="99"/>
    <w:rsid w:val="0037479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3747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7479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37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479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747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747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37479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7479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7479B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7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74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7479B"/>
    <w:rPr>
      <w:rFonts w:cs="Times New Roman"/>
    </w:rPr>
  </w:style>
  <w:style w:type="paragraph" w:styleId="ac">
    <w:name w:val="header"/>
    <w:basedOn w:val="a"/>
    <w:link w:val="ad"/>
    <w:uiPriority w:val="99"/>
    <w:rsid w:val="00374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37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3747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37479B"/>
    <w:rPr>
      <w:rFonts w:cs="Times New Roman"/>
    </w:rPr>
  </w:style>
  <w:style w:type="paragraph" w:styleId="af0">
    <w:name w:val="Normal (Web)"/>
    <w:basedOn w:val="a"/>
    <w:uiPriority w:val="99"/>
    <w:rsid w:val="0037479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3747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7479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37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2014-11-07T04:48:00Z</dcterms:created>
  <dcterms:modified xsi:type="dcterms:W3CDTF">2014-11-07T05:42:00Z</dcterms:modified>
</cp:coreProperties>
</file>